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1241" w14:textId="77777777" w:rsidR="004244E9" w:rsidRPr="00C350DA" w:rsidRDefault="004244E9" w:rsidP="00B77012">
      <w:pPr>
        <w:jc w:val="right"/>
        <w:rPr>
          <w:sz w:val="20"/>
          <w:szCs w:val="20"/>
        </w:rPr>
      </w:pPr>
    </w:p>
    <w:p w14:paraId="76CF2918" w14:textId="77777777" w:rsidR="00B77012" w:rsidRPr="00E0277C" w:rsidRDefault="00B77012" w:rsidP="00B77012">
      <w:pPr>
        <w:spacing w:line="360" w:lineRule="auto"/>
        <w:ind w:right="135"/>
        <w:jc w:val="center"/>
        <w:rPr>
          <w:b/>
        </w:rPr>
      </w:pPr>
      <w:r w:rsidRPr="00E0277C">
        <w:rPr>
          <w:b/>
        </w:rPr>
        <w:t>ZAPYTANIE OFERTOWE</w:t>
      </w:r>
    </w:p>
    <w:p w14:paraId="15641203" w14:textId="77777777" w:rsidR="00466822" w:rsidRDefault="00150E76" w:rsidP="00635565">
      <w:pPr>
        <w:spacing w:line="276" w:lineRule="auto"/>
        <w:ind w:right="135"/>
        <w:jc w:val="center"/>
        <w:rPr>
          <w:b/>
        </w:rPr>
      </w:pPr>
      <w:r w:rsidRPr="00E0277C">
        <w:rPr>
          <w:b/>
        </w:rPr>
        <w:t xml:space="preserve">w postępowaniu o udzielenie zamówienia publicznego </w:t>
      </w:r>
    </w:p>
    <w:p w14:paraId="046863A0" w14:textId="5420E04B" w:rsidR="00635565" w:rsidRPr="00A21031" w:rsidRDefault="00150E76" w:rsidP="00466822">
      <w:pPr>
        <w:spacing w:line="276" w:lineRule="auto"/>
        <w:ind w:right="135"/>
        <w:jc w:val="center"/>
        <w:rPr>
          <w:b/>
        </w:rPr>
      </w:pPr>
      <w:r w:rsidRPr="00E0277C">
        <w:rPr>
          <w:b/>
        </w:rPr>
        <w:t xml:space="preserve">pn. </w:t>
      </w:r>
      <w:r w:rsidRPr="00A21031">
        <w:rPr>
          <w:b/>
        </w:rPr>
        <w:t>„</w:t>
      </w:r>
      <w:r w:rsidR="00A21031" w:rsidRPr="00A21031">
        <w:rPr>
          <w:b/>
          <w:color w:val="2C2F45"/>
        </w:rPr>
        <w:t xml:space="preserve">Wykonanie audytów energetycznych dla 10 budynków </w:t>
      </w:r>
      <w:r w:rsidR="007B765F" w:rsidRPr="007B765F">
        <w:rPr>
          <w:b/>
          <w:bCs/>
        </w:rPr>
        <w:t>stanowiących własność</w:t>
      </w:r>
      <w:r w:rsidR="007B765F">
        <w:rPr>
          <w:b/>
          <w:bCs/>
          <w:sz w:val="22"/>
          <w:szCs w:val="22"/>
        </w:rPr>
        <w:t xml:space="preserve"> </w:t>
      </w:r>
      <w:r w:rsidR="00A21031" w:rsidRPr="00A21031">
        <w:rPr>
          <w:b/>
          <w:color w:val="2C2F45"/>
        </w:rPr>
        <w:t>Uzdrowiska</w:t>
      </w:r>
      <w:r w:rsidR="00466822">
        <w:rPr>
          <w:b/>
          <w:color w:val="2C2F45"/>
        </w:rPr>
        <w:t> </w:t>
      </w:r>
      <w:r w:rsidR="00A21031" w:rsidRPr="00A21031">
        <w:rPr>
          <w:b/>
          <w:color w:val="2C2F45"/>
        </w:rPr>
        <w:t>Świnoujście</w:t>
      </w:r>
      <w:r w:rsidR="00466822">
        <w:rPr>
          <w:b/>
          <w:color w:val="2C2F45"/>
        </w:rPr>
        <w:t> </w:t>
      </w:r>
      <w:r w:rsidR="00A21031" w:rsidRPr="00A21031">
        <w:rPr>
          <w:b/>
          <w:color w:val="2C2F45"/>
        </w:rPr>
        <w:t>S.A</w:t>
      </w:r>
      <w:r w:rsidR="007B765F">
        <w:rPr>
          <w:b/>
          <w:color w:val="2C2F45"/>
        </w:rPr>
        <w:t>.</w:t>
      </w:r>
      <w:r w:rsidRPr="00A21031">
        <w:rPr>
          <w:b/>
        </w:rPr>
        <w:t>”</w:t>
      </w:r>
      <w:r w:rsidR="00635565" w:rsidRPr="00A21031">
        <w:rPr>
          <w:bCs/>
        </w:rPr>
        <w:t>,</w:t>
      </w:r>
    </w:p>
    <w:p w14:paraId="627A1A09" w14:textId="63FE67B8" w:rsidR="00D148FF" w:rsidRPr="00E0277C" w:rsidRDefault="00635565" w:rsidP="00A21031">
      <w:pPr>
        <w:spacing w:line="276" w:lineRule="auto"/>
        <w:ind w:right="135"/>
        <w:jc w:val="center"/>
        <w:rPr>
          <w:b/>
        </w:rPr>
      </w:pPr>
      <w:r w:rsidRPr="00E0277C">
        <w:rPr>
          <w:b/>
        </w:rPr>
        <w:t>do którego nie mają zastosowania przepisy ustawy z dnia 11 września 2019 r. Prawo zamówień publicznych</w:t>
      </w:r>
      <w:r w:rsidR="00A21031">
        <w:rPr>
          <w:b/>
        </w:rPr>
        <w:t xml:space="preserve">, </w:t>
      </w:r>
      <w:r w:rsidR="00D148FF" w:rsidRPr="00E0277C">
        <w:rPr>
          <w:b/>
        </w:rPr>
        <w:t xml:space="preserve">znak sprawy: </w:t>
      </w:r>
      <w:r w:rsidR="00A21031">
        <w:rPr>
          <w:b/>
          <w:sz w:val="22"/>
          <w:szCs w:val="22"/>
        </w:rPr>
        <w:t>UŚ/AE/05/2024</w:t>
      </w:r>
    </w:p>
    <w:p w14:paraId="0145C5DB" w14:textId="77777777" w:rsidR="00B77012" w:rsidRPr="00C350DA" w:rsidRDefault="00B77012" w:rsidP="004244E9">
      <w:pPr>
        <w:spacing w:line="360" w:lineRule="auto"/>
        <w:ind w:right="4777"/>
        <w:rPr>
          <w:b/>
          <w:sz w:val="20"/>
          <w:szCs w:val="20"/>
        </w:rPr>
      </w:pPr>
    </w:p>
    <w:p w14:paraId="6CC41C53" w14:textId="77777777" w:rsidR="004244E9" w:rsidRPr="00E0277C" w:rsidRDefault="00CD2D77" w:rsidP="00150E76">
      <w:pPr>
        <w:pStyle w:val="Akapitzlist"/>
        <w:numPr>
          <w:ilvl w:val="0"/>
          <w:numId w:val="12"/>
        </w:numPr>
        <w:spacing w:line="360" w:lineRule="auto"/>
        <w:ind w:left="567" w:right="4777" w:hanging="567"/>
        <w:rPr>
          <w:b/>
        </w:rPr>
      </w:pPr>
      <w:r w:rsidRPr="00E0277C">
        <w:rPr>
          <w:b/>
        </w:rPr>
        <w:t>Zamawiający</w:t>
      </w:r>
    </w:p>
    <w:p w14:paraId="2FA92680" w14:textId="77777777" w:rsidR="00A21031" w:rsidRPr="00E0277C" w:rsidRDefault="00A21031" w:rsidP="00A21031">
      <w:pPr>
        <w:ind w:right="4774"/>
      </w:pPr>
      <w:r>
        <w:t xml:space="preserve">„Uzdrowisko Świnoujście” S.A. </w:t>
      </w:r>
    </w:p>
    <w:p w14:paraId="0736B6DF" w14:textId="77777777" w:rsidR="00A21031" w:rsidRPr="00E0277C" w:rsidRDefault="00A21031" w:rsidP="00A21031">
      <w:pPr>
        <w:ind w:right="4774"/>
      </w:pPr>
      <w:r>
        <w:t>u</w:t>
      </w:r>
      <w:r w:rsidRPr="00E0277C">
        <w:t>l</w:t>
      </w:r>
      <w:r>
        <w:t xml:space="preserve">. Nowowiejskiego 2 </w:t>
      </w:r>
    </w:p>
    <w:p w14:paraId="59124F98" w14:textId="77777777" w:rsidR="00A21031" w:rsidRPr="00E0277C" w:rsidRDefault="00A21031" w:rsidP="00A21031">
      <w:pPr>
        <w:ind w:right="4774"/>
      </w:pPr>
      <w:r w:rsidRPr="00E0277C">
        <w:t xml:space="preserve">tel: </w:t>
      </w:r>
      <w:r>
        <w:t>91 321 37 60</w:t>
      </w:r>
    </w:p>
    <w:p w14:paraId="2E84581B" w14:textId="77777777" w:rsidR="00A21031" w:rsidRPr="00E0277C" w:rsidRDefault="00A21031" w:rsidP="00A21031">
      <w:pPr>
        <w:ind w:right="4774"/>
      </w:pPr>
      <w:r w:rsidRPr="00E0277C">
        <w:t xml:space="preserve">e-mail: </w:t>
      </w:r>
      <w:r>
        <w:t>sekretariat@uzdrowisko.pl</w:t>
      </w:r>
    </w:p>
    <w:p w14:paraId="2634CE24" w14:textId="77777777" w:rsidR="00A21031" w:rsidRDefault="00A21031" w:rsidP="00A21031">
      <w:pPr>
        <w:ind w:right="4774"/>
      </w:pPr>
      <w:r w:rsidRPr="00E0277C">
        <w:t>strona BIP:</w:t>
      </w:r>
      <w:r>
        <w:t xml:space="preserve"> www uzdrowisko.pl/bip  </w:t>
      </w:r>
    </w:p>
    <w:p w14:paraId="6CFBC046" w14:textId="77777777" w:rsidR="004244E9" w:rsidRPr="00C350DA" w:rsidRDefault="004244E9" w:rsidP="004244E9">
      <w:pPr>
        <w:tabs>
          <w:tab w:val="left" w:pos="6237"/>
        </w:tabs>
        <w:rPr>
          <w:b/>
          <w:sz w:val="20"/>
          <w:szCs w:val="20"/>
        </w:rPr>
      </w:pPr>
    </w:p>
    <w:p w14:paraId="110C36E4" w14:textId="77777777" w:rsidR="004244E9" w:rsidRPr="00E0277C" w:rsidRDefault="00150E76" w:rsidP="00CD2D77">
      <w:pPr>
        <w:pStyle w:val="Akapitzlist"/>
        <w:numPr>
          <w:ilvl w:val="0"/>
          <w:numId w:val="12"/>
        </w:numPr>
        <w:spacing w:after="120"/>
        <w:ind w:left="567" w:hanging="567"/>
        <w:jc w:val="both"/>
      </w:pPr>
      <w:r w:rsidRPr="00E0277C">
        <w:rPr>
          <w:b/>
        </w:rPr>
        <w:t>Opis przedmiotu zamówienia</w:t>
      </w:r>
    </w:p>
    <w:p w14:paraId="393340F8" w14:textId="327036BE" w:rsidR="00A21031" w:rsidRDefault="00A21031" w:rsidP="00A21031">
      <w:pPr>
        <w:autoSpaceDE w:val="0"/>
        <w:autoSpaceDN w:val="0"/>
        <w:adjustRightInd w:val="0"/>
        <w:ind w:right="-142"/>
        <w:jc w:val="both"/>
        <w:rPr>
          <w:color w:val="2C2F45"/>
        </w:rPr>
      </w:pPr>
      <w:bookmarkStart w:id="0" w:name="_Hlk166829607"/>
      <w:r>
        <w:rPr>
          <w:b/>
          <w:bCs/>
          <w:color w:val="2C2F45"/>
        </w:rPr>
        <w:t>W</w:t>
      </w:r>
      <w:r w:rsidRPr="00EE0FCF">
        <w:rPr>
          <w:b/>
          <w:bCs/>
          <w:color w:val="2C2F45"/>
        </w:rPr>
        <w:t>ykonanie</w:t>
      </w:r>
      <w:r w:rsidRPr="00177389">
        <w:rPr>
          <w:color w:val="2C2F45"/>
        </w:rPr>
        <w:t xml:space="preserve"> </w:t>
      </w:r>
      <w:r w:rsidRPr="008F3F99">
        <w:rPr>
          <w:b/>
          <w:bCs/>
          <w:color w:val="2C2F45"/>
        </w:rPr>
        <w:t>audytów energetycznych</w:t>
      </w:r>
      <w:r>
        <w:rPr>
          <w:color w:val="2C2F45"/>
        </w:rPr>
        <w:t xml:space="preserve"> dla </w:t>
      </w:r>
      <w:r w:rsidRPr="004D2693">
        <w:rPr>
          <w:b/>
          <w:bCs/>
          <w:color w:val="2C2F45"/>
        </w:rPr>
        <w:t>10 budynków</w:t>
      </w:r>
      <w:r>
        <w:rPr>
          <w:color w:val="2C2F45"/>
        </w:rPr>
        <w:t xml:space="preserve"> stanowiących własność Uzdrowiska Świnoujście S.A</w:t>
      </w:r>
      <w:bookmarkEnd w:id="0"/>
      <w:r>
        <w:rPr>
          <w:color w:val="2C2F45"/>
        </w:rPr>
        <w:t xml:space="preserve"> tj.: </w:t>
      </w:r>
    </w:p>
    <w:p w14:paraId="7E502B5A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bookmarkStart w:id="1" w:name="_Hlk166588180"/>
      <w:r w:rsidRPr="00F94C5E">
        <w:rPr>
          <w:b/>
          <w:bCs/>
          <w:color w:val="2C2F45"/>
        </w:rPr>
        <w:t>„Adam i Ewa” przy ul. E. Gierczak 2</w:t>
      </w:r>
      <w:r>
        <w:rPr>
          <w:b/>
          <w:bCs/>
          <w:color w:val="2C2F45"/>
        </w:rPr>
        <w:t>,</w:t>
      </w:r>
    </w:p>
    <w:p w14:paraId="649C23EA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>
        <w:rPr>
          <w:b/>
          <w:bCs/>
          <w:color w:val="2C2F45"/>
        </w:rPr>
        <w:t>„Admirał I” przy ul. Żeromskiego 13,</w:t>
      </w:r>
    </w:p>
    <w:p w14:paraId="551AAA8A" w14:textId="77777777" w:rsidR="00A21031" w:rsidRPr="0062166C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 w:rsidRPr="0062166C">
        <w:rPr>
          <w:b/>
          <w:bCs/>
          <w:color w:val="2C2F45"/>
        </w:rPr>
        <w:t xml:space="preserve">„Bałtyk” przy ul. Słowackiego 23, </w:t>
      </w:r>
    </w:p>
    <w:p w14:paraId="7B0D4480" w14:textId="77777777" w:rsidR="00A21031" w:rsidRPr="004D2693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 w:rsidRPr="00F94C5E">
        <w:rPr>
          <w:b/>
          <w:bCs/>
          <w:color w:val="2C2F45"/>
        </w:rPr>
        <w:t>„Bursztyn” przy ul. Żeromskiego</w:t>
      </w:r>
      <w:r w:rsidRPr="00F94C5E">
        <w:rPr>
          <w:color w:val="2C2F45"/>
        </w:rPr>
        <w:t xml:space="preserve"> </w:t>
      </w:r>
      <w:r w:rsidRPr="00F94C5E">
        <w:rPr>
          <w:b/>
          <w:bCs/>
          <w:color w:val="2C2F45"/>
        </w:rPr>
        <w:t>9,</w:t>
      </w:r>
      <w:r w:rsidRPr="00F94C5E">
        <w:rPr>
          <w:color w:val="2C2F45"/>
        </w:rPr>
        <w:t xml:space="preserve"> </w:t>
      </w:r>
    </w:p>
    <w:p w14:paraId="4709D092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 w:rsidRPr="004D2693">
        <w:rPr>
          <w:b/>
          <w:bCs/>
          <w:color w:val="2C2F45"/>
        </w:rPr>
        <w:t>„Henryk” przy ul. Sienkiewicza 2,</w:t>
      </w:r>
    </w:p>
    <w:p w14:paraId="5E93446F" w14:textId="77777777" w:rsidR="00A21031" w:rsidRPr="004D2693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>
        <w:rPr>
          <w:b/>
          <w:bCs/>
          <w:color w:val="2C2F45"/>
        </w:rPr>
        <w:t>„Rusałka” przy ul. Powstańców Śląskich 4,</w:t>
      </w:r>
    </w:p>
    <w:p w14:paraId="52B53688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 w:rsidRPr="004D2693">
        <w:rPr>
          <w:b/>
          <w:bCs/>
          <w:color w:val="2C2F45"/>
        </w:rPr>
        <w:t>„Swarożyc” przy ul. E. Gierczak 1 ,</w:t>
      </w:r>
    </w:p>
    <w:p w14:paraId="0CF9E1F1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>
        <w:rPr>
          <w:b/>
          <w:bCs/>
          <w:color w:val="2C2F45"/>
        </w:rPr>
        <w:t>„Światowid” przy ul. Kasprowicza 12,</w:t>
      </w:r>
    </w:p>
    <w:p w14:paraId="695D888E" w14:textId="77777777" w:rsidR="00A21031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>
        <w:rPr>
          <w:b/>
          <w:bCs/>
          <w:color w:val="2C2F45"/>
        </w:rPr>
        <w:t>„Trzygłów” przy ul. Powstańców Śląskich 1,</w:t>
      </w:r>
    </w:p>
    <w:p w14:paraId="444C9DA8" w14:textId="77777777" w:rsidR="00A21031" w:rsidRPr="004D2693" w:rsidRDefault="00A21031" w:rsidP="00A2103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142"/>
        <w:contextualSpacing/>
        <w:jc w:val="both"/>
        <w:rPr>
          <w:b/>
          <w:bCs/>
          <w:color w:val="2C2F45"/>
        </w:rPr>
      </w:pPr>
      <w:r>
        <w:rPr>
          <w:b/>
          <w:bCs/>
          <w:color w:val="2C2F45"/>
        </w:rPr>
        <w:t xml:space="preserve">  Budynek Zarządu przy ul. Nowowiejskiego 2</w:t>
      </w:r>
    </w:p>
    <w:bookmarkEnd w:id="1"/>
    <w:p w14:paraId="6EF89AEF" w14:textId="77777777" w:rsidR="00A21031" w:rsidRPr="00164DF3" w:rsidRDefault="00A21031" w:rsidP="00A21031">
      <w:pPr>
        <w:autoSpaceDE w:val="0"/>
        <w:autoSpaceDN w:val="0"/>
        <w:adjustRightInd w:val="0"/>
        <w:ind w:right="-142"/>
        <w:jc w:val="both"/>
      </w:pPr>
    </w:p>
    <w:p w14:paraId="525CA97A" w14:textId="41F5B181" w:rsidR="00A21031" w:rsidRDefault="00A21031" w:rsidP="00A21031">
      <w:pPr>
        <w:autoSpaceDE w:val="0"/>
        <w:autoSpaceDN w:val="0"/>
        <w:adjustRightInd w:val="0"/>
        <w:ind w:right="-142"/>
        <w:jc w:val="both"/>
      </w:pPr>
      <w:r w:rsidRPr="00164DF3">
        <w:t xml:space="preserve">zlokalizowanych </w:t>
      </w:r>
      <w:r>
        <w:t>w Świnoujściu n</w:t>
      </w:r>
      <w:r w:rsidRPr="00164DF3">
        <w:t xml:space="preserve">a terenie Dzielnicy Nadmorskiej wpisanej do rejestru zabytków Zachodniopomorskiego Konserwatora Zabytków </w:t>
      </w:r>
      <w:r>
        <w:t>.</w:t>
      </w:r>
    </w:p>
    <w:p w14:paraId="4750A390" w14:textId="6CAE1372" w:rsidR="00A21031" w:rsidRDefault="00A21031" w:rsidP="00A21031">
      <w:pPr>
        <w:autoSpaceDE w:val="0"/>
        <w:autoSpaceDN w:val="0"/>
        <w:adjustRightInd w:val="0"/>
        <w:ind w:right="-142"/>
        <w:jc w:val="both"/>
      </w:pPr>
      <w:r>
        <w:t xml:space="preserve">Dodatkowo budynek „Bałtyk” wpisany jest </w:t>
      </w:r>
      <w:r w:rsidR="00756607">
        <w:t>d</w:t>
      </w:r>
      <w:r>
        <w:t xml:space="preserve">o Gminnej Ewidencji Zabytków. </w:t>
      </w:r>
    </w:p>
    <w:p w14:paraId="34B8300D" w14:textId="77777777" w:rsidR="00A21031" w:rsidRDefault="00A21031" w:rsidP="00A21031">
      <w:pPr>
        <w:autoSpaceDE w:val="0"/>
        <w:autoSpaceDN w:val="0"/>
        <w:adjustRightInd w:val="0"/>
        <w:ind w:right="-142"/>
        <w:jc w:val="both"/>
      </w:pPr>
    </w:p>
    <w:p w14:paraId="6F4117FD" w14:textId="0B982968" w:rsidR="00A21031" w:rsidRPr="00A21031" w:rsidRDefault="00756607" w:rsidP="00A21031">
      <w:pPr>
        <w:autoSpaceDE w:val="0"/>
        <w:autoSpaceDN w:val="0"/>
        <w:adjustRightInd w:val="0"/>
        <w:ind w:right="-142"/>
        <w:jc w:val="both"/>
      </w:pPr>
      <w:r>
        <w:rPr>
          <w:color w:val="2C2F45"/>
        </w:rPr>
        <w:t>Dane dotyczące w/w budynków</w:t>
      </w:r>
      <w:r w:rsidR="00A21031" w:rsidRPr="00A21031">
        <w:rPr>
          <w:color w:val="2C2F45"/>
        </w:rPr>
        <w:t>:</w:t>
      </w:r>
    </w:p>
    <w:p w14:paraId="2F423621" w14:textId="1024B766" w:rsidR="00A21031" w:rsidRDefault="00A21031" w:rsidP="00A2103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rPr>
          <w:color w:val="2C2F45"/>
        </w:rPr>
        <w:t>8 budynków</w:t>
      </w:r>
      <w:r w:rsidRPr="00D95363">
        <w:rPr>
          <w:color w:val="2C2F45"/>
        </w:rPr>
        <w:t xml:space="preserve"> sanatoryjnych</w:t>
      </w:r>
      <w:r>
        <w:rPr>
          <w:color w:val="2C2F45"/>
        </w:rPr>
        <w:t xml:space="preserve">, </w:t>
      </w:r>
    </w:p>
    <w:p w14:paraId="56FB752B" w14:textId="766A5393" w:rsidR="00A21031" w:rsidRDefault="00A21031" w:rsidP="00A2103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rPr>
          <w:color w:val="2C2F45"/>
        </w:rPr>
        <w:t xml:space="preserve">1 </w:t>
      </w:r>
      <w:r w:rsidRPr="00A21031">
        <w:rPr>
          <w:color w:val="2C2F45"/>
        </w:rPr>
        <w:t>budynek pełniący funkcję bazy zabiegowej (nr 6 Rusałka)</w:t>
      </w:r>
      <w:r w:rsidR="006A53C2">
        <w:rPr>
          <w:color w:val="2C2F45"/>
        </w:rPr>
        <w:t>,</w:t>
      </w:r>
      <w:r w:rsidRPr="00A21031">
        <w:rPr>
          <w:color w:val="2C2F45"/>
        </w:rPr>
        <w:t xml:space="preserve"> </w:t>
      </w:r>
    </w:p>
    <w:p w14:paraId="58865F61" w14:textId="6D5BE9CB" w:rsidR="00A21031" w:rsidRDefault="00F8748E" w:rsidP="00A2103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rPr>
          <w:color w:val="2C2F45"/>
        </w:rPr>
        <w:t xml:space="preserve">1 </w:t>
      </w:r>
      <w:r w:rsidR="00A21031" w:rsidRPr="00A21031">
        <w:rPr>
          <w:color w:val="2C2F45"/>
        </w:rPr>
        <w:t>budynek stanowiący siedzibę administracji spółki.(nr 10 budynek Zarządu).</w:t>
      </w:r>
    </w:p>
    <w:p w14:paraId="5AC66DC2" w14:textId="77777777" w:rsidR="00756607" w:rsidRDefault="00756607" w:rsidP="00756607">
      <w:pPr>
        <w:autoSpaceDE w:val="0"/>
        <w:autoSpaceDN w:val="0"/>
        <w:adjustRightInd w:val="0"/>
        <w:ind w:right="-567"/>
        <w:jc w:val="both"/>
        <w:rPr>
          <w:color w:val="2C2F45"/>
        </w:rPr>
      </w:pPr>
    </w:p>
    <w:p w14:paraId="601B3BC1" w14:textId="5161FD30" w:rsidR="00756607" w:rsidRPr="00756607" w:rsidRDefault="00756607" w:rsidP="00756607">
      <w:pPr>
        <w:autoSpaceDE w:val="0"/>
        <w:autoSpaceDN w:val="0"/>
        <w:adjustRightInd w:val="0"/>
        <w:ind w:right="-567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56607">
        <w:rPr>
          <w:color w:val="2C2F45"/>
        </w:rPr>
        <w:t xml:space="preserve">Audyty będą służyły do oceny kwalifikowalności </w:t>
      </w:r>
      <w:r w:rsidR="00CA1416">
        <w:rPr>
          <w:color w:val="2C2F45"/>
        </w:rPr>
        <w:t xml:space="preserve">do </w:t>
      </w:r>
      <w:r w:rsidRPr="00756607">
        <w:rPr>
          <w:color w:val="2C2F45"/>
        </w:rPr>
        <w:t>projektu dotyczącego modernizacji energetycznej obiektów sanatoryjnych</w:t>
      </w:r>
      <w:r w:rsidRPr="00756607">
        <w:rPr>
          <w:b/>
          <w:bCs/>
          <w:color w:val="2C2F45"/>
        </w:rPr>
        <w:t xml:space="preserve"> </w:t>
      </w:r>
      <w:r w:rsidRPr="00756607">
        <w:rPr>
          <w:color w:val="2C2F45"/>
        </w:rPr>
        <w:t xml:space="preserve">i aplikowania o dofinasowanie ze środków zewnętrznych w ramach </w:t>
      </w:r>
      <w:r w:rsidRPr="00756607">
        <w:rPr>
          <w:color w:val="000000"/>
          <w:shd w:val="clear" w:color="auto" w:fill="FFFFFF"/>
        </w:rPr>
        <w:t>Działania FENX.01.01 Efektywność energetyczna – konkurs: </w:t>
      </w:r>
      <w:r w:rsidRPr="00756607">
        <w:rPr>
          <w:rStyle w:val="Pogrubienie"/>
          <w:color w:val="000000"/>
          <w:bdr w:val="none" w:sz="0" w:space="0" w:color="auto" w:frame="1"/>
          <w:shd w:val="clear" w:color="auto" w:fill="FFFFFF"/>
        </w:rPr>
        <w:t>„Poprawa efektywności energetycznej (wraz z instalacją OZE) w dużych i  średnich przedsiębiorstwach”.</w:t>
      </w:r>
    </w:p>
    <w:p w14:paraId="2DFA8108" w14:textId="77777777" w:rsidR="00C07526" w:rsidRDefault="00C07526" w:rsidP="00C07526">
      <w:pPr>
        <w:autoSpaceDE w:val="0"/>
        <w:autoSpaceDN w:val="0"/>
        <w:adjustRightInd w:val="0"/>
        <w:ind w:right="-567"/>
        <w:jc w:val="both"/>
        <w:rPr>
          <w:color w:val="2C2F45"/>
        </w:rPr>
      </w:pPr>
    </w:p>
    <w:p w14:paraId="75EB16EE" w14:textId="22717CF3" w:rsidR="00C07526" w:rsidRDefault="00C07526" w:rsidP="00C07526">
      <w:p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rPr>
          <w:color w:val="2C2F45"/>
        </w:rPr>
        <w:t xml:space="preserve">Wykonanie audytów </w:t>
      </w:r>
      <w:r w:rsidR="00466822">
        <w:rPr>
          <w:color w:val="2C2F45"/>
        </w:rPr>
        <w:t>winno</w:t>
      </w:r>
      <w:r>
        <w:rPr>
          <w:color w:val="2C2F45"/>
        </w:rPr>
        <w:t xml:space="preserve"> nastąpić w oparciu o:</w:t>
      </w:r>
    </w:p>
    <w:p w14:paraId="4AAE0776" w14:textId="77777777" w:rsidR="00C07526" w:rsidRDefault="00C07526" w:rsidP="00C07526">
      <w:pPr>
        <w:autoSpaceDE w:val="0"/>
        <w:autoSpaceDN w:val="0"/>
        <w:adjustRightInd w:val="0"/>
        <w:ind w:right="-567"/>
        <w:jc w:val="both"/>
        <w:rPr>
          <w:color w:val="2C2F45"/>
        </w:rPr>
      </w:pPr>
    </w:p>
    <w:p w14:paraId="56ECAA58" w14:textId="4555160E" w:rsidR="007B765F" w:rsidRPr="007B765F" w:rsidRDefault="007B765F" w:rsidP="007B765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t>ustawę z dnia 21 listopada 2008 r. o wspieraniu termomodernizacji i remontów,</w:t>
      </w:r>
      <w:r w:rsidR="00062C0B">
        <w:t xml:space="preserve"> </w:t>
      </w:r>
      <w:r w:rsidR="00062C0B" w:rsidRPr="00062C0B">
        <w:t>(Dz. U z 2023r., poz. 2496)</w:t>
      </w:r>
    </w:p>
    <w:p w14:paraId="11D60FB9" w14:textId="6AFC1505" w:rsidR="00756607" w:rsidRPr="007B765F" w:rsidRDefault="00C07526" w:rsidP="007B765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lastRenderedPageBreak/>
        <w:t xml:space="preserve">rozporządzenie Ministra Infrastruktury z dnia 17 marca 2009 r. w sprawie szczegółowego zakresu i form audytu energetycznego oraz części audytu remontowego, wzorów kart audytów, a także algorytmu oceny opłacalności przedsięwzięcia termomodernizacyjnego </w:t>
      </w:r>
      <w:r w:rsidR="00062C0B" w:rsidRPr="004F3BDA">
        <w:rPr>
          <w:sz w:val="20"/>
          <w:szCs w:val="20"/>
        </w:rPr>
        <w:t>(</w:t>
      </w:r>
      <w:r w:rsidR="00062C0B" w:rsidRPr="00062C0B">
        <w:t>Dz. U. z 2009 r., Nr 43, poz. 346 ze zm.)</w:t>
      </w:r>
      <w:r>
        <w:t>,</w:t>
      </w:r>
    </w:p>
    <w:p w14:paraId="1DC32B3F" w14:textId="7AD2967D" w:rsidR="00C07526" w:rsidRPr="00CA1416" w:rsidRDefault="00C07526" w:rsidP="007B765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  <w:rPr>
          <w:color w:val="2C2F45"/>
        </w:rPr>
      </w:pPr>
      <w:r>
        <w:t>rozporządzenie Ministra Infrastruktury z dnia 12 kwietnia 2002 r. w sprawie warunków technicznych, jakim powinny odpowiada</w:t>
      </w:r>
      <w:r w:rsidR="00756607">
        <w:t>ć</w:t>
      </w:r>
      <w:r>
        <w:t xml:space="preserve"> budynki i ich usytuowanie (Dz.U.2002.75.690 z późn. zm.), t.j. Dz.U.2022.1225</w:t>
      </w:r>
      <w:r w:rsidR="00062C0B">
        <w:t xml:space="preserve"> </w:t>
      </w:r>
      <w:r w:rsidR="00062C0B" w:rsidRPr="00062C0B">
        <w:t>(t.j. Dz. U. z 2022, poz. 1225)</w:t>
      </w:r>
    </w:p>
    <w:p w14:paraId="355442B0" w14:textId="77777777" w:rsidR="00CA1416" w:rsidRPr="00CA1416" w:rsidRDefault="00CA1416" w:rsidP="00CA141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</w:pPr>
      <w:r w:rsidRPr="00CA1416">
        <w:t>Polska Norma PN-EN 16247-1: 2012 - Audyty energetyczne wymagania ogólne lub równoważne</w:t>
      </w:r>
    </w:p>
    <w:p w14:paraId="7C8F3892" w14:textId="7F5EF761" w:rsidR="00CA1416" w:rsidRPr="00CA1416" w:rsidRDefault="00CA1416" w:rsidP="00CA141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</w:pPr>
      <w:r w:rsidRPr="00CA1416">
        <w:t>Polska Norma PN-EN 16247-1: 2014 - Audyty energetyczne część 2 budynki lub równoważne</w:t>
      </w:r>
    </w:p>
    <w:p w14:paraId="1D7A22B1" w14:textId="15EEE787" w:rsidR="00CA1416" w:rsidRPr="00CA1416" w:rsidRDefault="00CA1416" w:rsidP="00CA141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</w:pPr>
      <w:r w:rsidRPr="00CA1416">
        <w:t>Polska Norma PN-EN 16247-1: 2014 - Audyty energetyczne część 5 Kompetencje Auditorów energetycznych lub równoważne</w:t>
      </w:r>
    </w:p>
    <w:p w14:paraId="71919845" w14:textId="629CB8FA" w:rsidR="00CA1416" w:rsidRPr="00CA1416" w:rsidRDefault="00CA1416" w:rsidP="00CA141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567"/>
        <w:jc w:val="both"/>
      </w:pPr>
      <w:r w:rsidRPr="00CA1416">
        <w:t>Rozporządzenie Ministra Infrastruktury i Rozwoju z dnia 27 luty 2015 r. w sprawie metodologii obliczania charakterystyki energetycznej budynku i lokalu mieszkalnego lub części budynku stanowiącej samodzielną całość techniczno-użytkową oraz sposobu sporządzania i wzorów świadectw charakterystyki energetycznej.</w:t>
      </w:r>
    </w:p>
    <w:p w14:paraId="10EB7E2D" w14:textId="77777777" w:rsidR="00CA1416" w:rsidRPr="00756607" w:rsidRDefault="00CA1416" w:rsidP="006A53C2">
      <w:pPr>
        <w:pStyle w:val="Akapitzlist"/>
        <w:autoSpaceDE w:val="0"/>
        <w:autoSpaceDN w:val="0"/>
        <w:adjustRightInd w:val="0"/>
        <w:ind w:left="720" w:right="-567"/>
        <w:jc w:val="both"/>
        <w:rPr>
          <w:color w:val="2C2F45"/>
        </w:rPr>
      </w:pPr>
    </w:p>
    <w:p w14:paraId="58EE48E0" w14:textId="77777777" w:rsidR="00C07526" w:rsidRDefault="00C07526" w:rsidP="00C07526">
      <w:pPr>
        <w:autoSpaceDE w:val="0"/>
        <w:autoSpaceDN w:val="0"/>
        <w:adjustRightInd w:val="0"/>
        <w:ind w:right="-567"/>
        <w:jc w:val="both"/>
        <w:rPr>
          <w:color w:val="2C2F45"/>
        </w:rPr>
      </w:pPr>
    </w:p>
    <w:p w14:paraId="7F721330" w14:textId="173DDFF0" w:rsidR="00C07526" w:rsidRPr="00BB567F" w:rsidRDefault="00C07526" w:rsidP="00466822">
      <w:pPr>
        <w:autoSpaceDE w:val="0"/>
        <w:autoSpaceDN w:val="0"/>
        <w:adjustRightInd w:val="0"/>
        <w:ind w:right="-573"/>
        <w:contextualSpacing/>
        <w:jc w:val="both"/>
      </w:pPr>
      <w:r w:rsidRPr="00C07526">
        <w:rPr>
          <w:rFonts w:eastAsiaTheme="majorEastAsia"/>
        </w:rPr>
        <w:t xml:space="preserve">Audyty energetyczne powinny wskazywać wartość szacowanego spadku emisji gazów cieplarnianych (tony równoważnika  CO2/rok), zwiększenie efektywności energetycznej (rozumianej jako stopień redukcji zapotrzebowania na energię końcową (XEK) oraz stopień redukcji zapotrzebowania rocznego zużycia energii pierwotnej w budynkach (XEP). </w:t>
      </w:r>
      <w:r w:rsidR="00466822">
        <w:t xml:space="preserve">Dodatkowo audyty </w:t>
      </w:r>
      <w:r w:rsidRPr="00C07526">
        <w:rPr>
          <w:rFonts w:eastAsiaTheme="majorEastAsia"/>
        </w:rPr>
        <w:t>winny zawierać wszystkie niezbędne dane i informacje konieczne do wypełnienia audytu „EX=Ante”, który stanowić będzie załącznik obligatoryjny do wniosku o dofinansowanie w ramach d</w:t>
      </w:r>
      <w:r w:rsidRPr="00C07526">
        <w:rPr>
          <w:shd w:val="clear" w:color="auto" w:fill="FFFFFF"/>
        </w:rPr>
        <w:t>ziałania FENX.01.01 Efektywność energetyczna – konkurs: </w:t>
      </w:r>
      <w:r w:rsidRPr="00C07526">
        <w:rPr>
          <w:rStyle w:val="Pogrubienie"/>
          <w:bdr w:val="none" w:sz="0" w:space="0" w:color="auto" w:frame="1"/>
          <w:shd w:val="clear" w:color="auto" w:fill="FFFFFF"/>
        </w:rPr>
        <w:t>„Poprawa efektywności energetycznej (wraz z instalacją OZE) w dużych i  średnich przedsiębiorstwach”.</w:t>
      </w:r>
    </w:p>
    <w:p w14:paraId="022E2B93" w14:textId="77777777" w:rsidR="00C07526" w:rsidRDefault="00C07526" w:rsidP="00756607">
      <w:pPr>
        <w:autoSpaceDE w:val="0"/>
        <w:autoSpaceDN w:val="0"/>
        <w:adjustRightInd w:val="0"/>
        <w:contextualSpacing/>
        <w:jc w:val="both"/>
        <w:rPr>
          <w:rFonts w:eastAsiaTheme="majorEastAsia"/>
        </w:rPr>
      </w:pPr>
    </w:p>
    <w:p w14:paraId="5D44C06F" w14:textId="77777777" w:rsidR="006A53C2" w:rsidRDefault="006A53C2" w:rsidP="006A53C2">
      <w:pPr>
        <w:autoSpaceDE w:val="0"/>
        <w:autoSpaceDN w:val="0"/>
        <w:adjustRightInd w:val="0"/>
        <w:ind w:right="-573"/>
        <w:contextualSpacing/>
        <w:jc w:val="both"/>
        <w:rPr>
          <w:color w:val="2C2F45"/>
        </w:rPr>
      </w:pPr>
      <w:r>
        <w:t>Audyty powinny zawierać między innymi</w:t>
      </w:r>
      <w:r>
        <w:rPr>
          <w:color w:val="2C2F45"/>
        </w:rPr>
        <w:t xml:space="preserve"> </w:t>
      </w:r>
    </w:p>
    <w:p w14:paraId="12411DDE" w14:textId="77777777" w:rsidR="00673354" w:rsidRDefault="006A53C2" w:rsidP="006A53C2">
      <w:pPr>
        <w:autoSpaceDE w:val="0"/>
        <w:autoSpaceDN w:val="0"/>
        <w:adjustRightInd w:val="0"/>
        <w:ind w:left="709" w:right="-573" w:hanging="283"/>
        <w:contextualSpacing/>
        <w:jc w:val="both"/>
        <w:rPr>
          <w:color w:val="2C2F45"/>
        </w:rPr>
      </w:pPr>
      <w:r>
        <w:rPr>
          <w:color w:val="2C2F45"/>
        </w:rPr>
        <w:t xml:space="preserve">1. </w:t>
      </w:r>
      <w:r w:rsidR="00C07526" w:rsidRPr="00466822">
        <w:rPr>
          <w:color w:val="2C2F45"/>
        </w:rPr>
        <w:t>Ocen</w:t>
      </w:r>
      <w:r w:rsidR="00673354">
        <w:rPr>
          <w:color w:val="2C2F45"/>
        </w:rPr>
        <w:t>ę</w:t>
      </w:r>
      <w:r w:rsidR="00C07526" w:rsidRPr="00466822">
        <w:rPr>
          <w:color w:val="2C2F45"/>
        </w:rPr>
        <w:t xml:space="preserve"> techniczną istniejących obiektów pod kątem zamierzeń termomodernizacyjnych,</w:t>
      </w:r>
    </w:p>
    <w:p w14:paraId="7DD3F31A" w14:textId="2CE634B8" w:rsidR="00C07526" w:rsidRPr="006A53C2" w:rsidRDefault="006A53C2" w:rsidP="006A53C2">
      <w:pPr>
        <w:autoSpaceDE w:val="0"/>
        <w:autoSpaceDN w:val="0"/>
        <w:adjustRightInd w:val="0"/>
        <w:ind w:left="709" w:right="-573" w:hanging="283"/>
        <w:contextualSpacing/>
        <w:jc w:val="both"/>
        <w:rPr>
          <w:color w:val="2C2F45"/>
        </w:rPr>
      </w:pPr>
      <w:r>
        <w:rPr>
          <w:color w:val="2C2F45"/>
        </w:rPr>
        <w:t xml:space="preserve">2. </w:t>
      </w:r>
      <w:r w:rsidR="00C07526" w:rsidRPr="006A53C2">
        <w:rPr>
          <w:color w:val="2C2F45"/>
        </w:rPr>
        <w:t>Inwentaryzacj</w:t>
      </w:r>
      <w:r w:rsidR="00673354">
        <w:rPr>
          <w:color w:val="2C2F45"/>
        </w:rPr>
        <w:t>ę</w:t>
      </w:r>
      <w:r w:rsidR="00C07526" w:rsidRPr="006A53C2">
        <w:rPr>
          <w:color w:val="2C2F45"/>
        </w:rPr>
        <w:t xml:space="preserve"> architektoniczno-budowlan</w:t>
      </w:r>
      <w:r w:rsidR="00673354">
        <w:rPr>
          <w:color w:val="2C2F45"/>
        </w:rPr>
        <w:t>ą</w:t>
      </w:r>
      <w:r w:rsidR="00C07526" w:rsidRPr="006A53C2">
        <w:rPr>
          <w:color w:val="2C2F45"/>
        </w:rPr>
        <w:t xml:space="preserve"> w zakresie niezbędnym do opracowania audytów energetycznych,</w:t>
      </w:r>
    </w:p>
    <w:p w14:paraId="4881A54E" w14:textId="77777777" w:rsidR="00DB7EFF" w:rsidRDefault="00DB7EFF" w:rsidP="00DB7EFF">
      <w:pPr>
        <w:pStyle w:val="Akapitzlist"/>
        <w:autoSpaceDE w:val="0"/>
        <w:autoSpaceDN w:val="0"/>
        <w:adjustRightInd w:val="0"/>
        <w:ind w:left="720" w:right="-573"/>
        <w:contextualSpacing/>
        <w:jc w:val="both"/>
        <w:rPr>
          <w:color w:val="2C2F45"/>
        </w:rPr>
      </w:pPr>
    </w:p>
    <w:p w14:paraId="4791F0ED" w14:textId="15A485F8" w:rsidR="00DB7EFF" w:rsidRDefault="00DB7EFF" w:rsidP="00DB7EFF">
      <w:pPr>
        <w:pStyle w:val="Akapitzlist"/>
        <w:autoSpaceDE w:val="0"/>
        <w:autoSpaceDN w:val="0"/>
        <w:adjustRightInd w:val="0"/>
        <w:ind w:left="720" w:right="-573"/>
        <w:contextualSpacing/>
        <w:jc w:val="both"/>
        <w:rPr>
          <w:color w:val="2C2F45"/>
        </w:rPr>
      </w:pPr>
      <w:r w:rsidRPr="00A67599">
        <w:rPr>
          <w:b/>
          <w:bCs/>
          <w:color w:val="2C2F45"/>
        </w:rPr>
        <w:t>Uwaga:</w:t>
      </w:r>
      <w:r>
        <w:rPr>
          <w:color w:val="2C2F45"/>
        </w:rPr>
        <w:t xml:space="preserve"> „Bałtyk” </w:t>
      </w:r>
      <w:r>
        <w:rPr>
          <w:b/>
          <w:bCs/>
          <w:color w:val="2C2F45"/>
        </w:rPr>
        <w:t>(zabytek)</w:t>
      </w:r>
      <w:r>
        <w:rPr>
          <w:color w:val="2C2F45"/>
        </w:rPr>
        <w:t xml:space="preserve"> – przy przyszłościowym projekcie remontowym obiektu nie będzie akceptowalna obecna architektura elewacji zewnętrznej (bryła budynku wróci do stanu pierwotnego zgodnie z załącznikiem – wersje </w:t>
      </w:r>
      <w:r>
        <w:t xml:space="preserve">Sanatorium dr. Schefflera </w:t>
      </w:r>
      <w:r>
        <w:rPr>
          <w:color w:val="2C2F45"/>
        </w:rPr>
        <w:t xml:space="preserve">rok 1913 lub </w:t>
      </w:r>
      <w:r>
        <w:t xml:space="preserve">dom zdrojowy Ostsee Kurheim lata 1940-1942 wg uznania </w:t>
      </w:r>
      <w:r w:rsidR="00A40450">
        <w:t>K</w:t>
      </w:r>
      <w:r>
        <w:t>onser</w:t>
      </w:r>
      <w:r w:rsidR="00A40450">
        <w:t>watora</w:t>
      </w:r>
      <w:r>
        <w:t xml:space="preserve"> </w:t>
      </w:r>
      <w:r w:rsidR="00A40450">
        <w:t>Z</w:t>
      </w:r>
      <w:r>
        <w:t>abytków</w:t>
      </w:r>
      <w:r>
        <w:rPr>
          <w:color w:val="2C2F45"/>
        </w:rPr>
        <w:t xml:space="preserve">). </w:t>
      </w:r>
    </w:p>
    <w:p w14:paraId="7475B9D2" w14:textId="77777777" w:rsidR="00DB7EFF" w:rsidRDefault="00DB7EFF" w:rsidP="00DB7EFF">
      <w:pPr>
        <w:pStyle w:val="Akapitzlist"/>
        <w:autoSpaceDE w:val="0"/>
        <w:autoSpaceDN w:val="0"/>
        <w:adjustRightInd w:val="0"/>
        <w:ind w:left="720" w:right="-573"/>
        <w:contextualSpacing/>
        <w:jc w:val="both"/>
        <w:rPr>
          <w:color w:val="2C2F45"/>
        </w:rPr>
      </w:pPr>
    </w:p>
    <w:p w14:paraId="03F83AFD" w14:textId="3387BC5C" w:rsidR="00C07526" w:rsidRDefault="00356069" w:rsidP="00673354">
      <w:pPr>
        <w:autoSpaceDE w:val="0"/>
        <w:autoSpaceDN w:val="0"/>
        <w:adjustRightInd w:val="0"/>
        <w:ind w:left="709" w:right="-573" w:hanging="283"/>
        <w:contextualSpacing/>
        <w:jc w:val="both"/>
        <w:rPr>
          <w:color w:val="2C2F45"/>
        </w:rPr>
      </w:pPr>
      <w:r>
        <w:rPr>
          <w:color w:val="2C2F45"/>
        </w:rPr>
        <w:t>3.</w:t>
      </w:r>
      <w:r w:rsidR="00CC416C">
        <w:rPr>
          <w:color w:val="2C2F45"/>
        </w:rPr>
        <w:t xml:space="preserve"> </w:t>
      </w:r>
      <w:r w:rsidR="00C07526" w:rsidRPr="00673354">
        <w:rPr>
          <w:color w:val="2C2F45"/>
        </w:rPr>
        <w:t xml:space="preserve">Znalezienie wszystkich możliwych </w:t>
      </w:r>
      <w:r w:rsidR="00DB7874" w:rsidRPr="00673354">
        <w:rPr>
          <w:color w:val="2C2F45"/>
        </w:rPr>
        <w:t xml:space="preserve">usprawnień </w:t>
      </w:r>
      <w:r w:rsidR="00C07526" w:rsidRPr="00673354">
        <w:rPr>
          <w:color w:val="2C2F45"/>
        </w:rPr>
        <w:t>i przedsięwzięć, których konsekwencją będzie zmniejszenie kosztów eksploatacji obiektów,</w:t>
      </w:r>
      <w:r w:rsidR="00673354">
        <w:rPr>
          <w:color w:val="2C2F45"/>
        </w:rPr>
        <w:t>4.</w:t>
      </w:r>
      <w:r w:rsidR="00C07526" w:rsidRPr="00673354">
        <w:rPr>
          <w:color w:val="2C2F45"/>
        </w:rPr>
        <w:t xml:space="preserve">Obliczenie efektywności energetycznej jakie </w:t>
      </w:r>
      <w:r w:rsidR="00DB7874" w:rsidRPr="00673354">
        <w:rPr>
          <w:color w:val="2C2F45"/>
        </w:rPr>
        <w:t xml:space="preserve">wynikną </w:t>
      </w:r>
      <w:r w:rsidR="00C07526" w:rsidRPr="00673354">
        <w:rPr>
          <w:color w:val="2C2F45"/>
        </w:rPr>
        <w:t>z realizacji poszczególnych przedsięwzięć dla audytowanych obiektów,</w:t>
      </w:r>
    </w:p>
    <w:p w14:paraId="64FBAC03" w14:textId="165A826C" w:rsidR="00C07526" w:rsidRDefault="00673354" w:rsidP="00673354">
      <w:pPr>
        <w:autoSpaceDE w:val="0"/>
        <w:autoSpaceDN w:val="0"/>
        <w:adjustRightInd w:val="0"/>
        <w:ind w:left="709" w:right="-573" w:hanging="283"/>
        <w:contextualSpacing/>
        <w:jc w:val="both"/>
        <w:rPr>
          <w:color w:val="2C2F45"/>
        </w:rPr>
      </w:pPr>
      <w:r>
        <w:rPr>
          <w:color w:val="2C2F45"/>
        </w:rPr>
        <w:t xml:space="preserve">4. </w:t>
      </w:r>
      <w:r w:rsidR="00C07526" w:rsidRPr="00673354">
        <w:rPr>
          <w:color w:val="2C2F45"/>
        </w:rPr>
        <w:t>Analiz</w:t>
      </w:r>
      <w:r>
        <w:rPr>
          <w:color w:val="2C2F45"/>
        </w:rPr>
        <w:t>ę</w:t>
      </w:r>
      <w:r w:rsidR="00C07526" w:rsidRPr="00673354">
        <w:rPr>
          <w:color w:val="2C2F45"/>
        </w:rPr>
        <w:t xml:space="preserve"> ekonomiczn</w:t>
      </w:r>
      <w:r>
        <w:rPr>
          <w:color w:val="2C2F45"/>
        </w:rPr>
        <w:t>ą</w:t>
      </w:r>
      <w:r w:rsidR="00C07526" w:rsidRPr="00673354">
        <w:rPr>
          <w:color w:val="2C2F45"/>
        </w:rPr>
        <w:t xml:space="preserve"> – uszeregowanie przedsięwzięć od najbardziej opłacalnej do najmniej opłacalnych. Porównanie kosztów i zysków. </w:t>
      </w:r>
      <w:r w:rsidR="00062C0B" w:rsidRPr="00673354">
        <w:rPr>
          <w:color w:val="2C2F45"/>
        </w:rPr>
        <w:t>Obliczenie wskaźników</w:t>
      </w:r>
      <w:r w:rsidR="00C07526" w:rsidRPr="00673354">
        <w:rPr>
          <w:color w:val="2C2F45"/>
        </w:rPr>
        <w:t xml:space="preserve"> które będą wykorzystane jako kryteria opłacalności, </w:t>
      </w:r>
      <w:r w:rsidR="00DB7874" w:rsidRPr="00673354">
        <w:rPr>
          <w:color w:val="2C2F45"/>
        </w:rPr>
        <w:t xml:space="preserve">należy </w:t>
      </w:r>
      <w:r w:rsidR="00C07526" w:rsidRPr="00673354">
        <w:rPr>
          <w:color w:val="2C2F45"/>
        </w:rPr>
        <w:t xml:space="preserve">podać </w:t>
      </w:r>
      <w:r w:rsidR="00DB7874" w:rsidRPr="00673354">
        <w:rPr>
          <w:color w:val="2C2F45"/>
        </w:rPr>
        <w:t xml:space="preserve">wskaźnik </w:t>
      </w:r>
      <w:r w:rsidR="00C07526" w:rsidRPr="00673354">
        <w:rPr>
          <w:color w:val="2C2F45"/>
        </w:rPr>
        <w:t>SPBT (prosty okres zwrotu nakładów),</w:t>
      </w:r>
    </w:p>
    <w:p w14:paraId="2602E075" w14:textId="0E5DB146" w:rsidR="00C07526" w:rsidRDefault="00C07526" w:rsidP="0067335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right="-573"/>
        <w:contextualSpacing/>
        <w:jc w:val="both"/>
        <w:rPr>
          <w:color w:val="2C2F45"/>
        </w:rPr>
      </w:pPr>
      <w:r w:rsidRPr="00673354">
        <w:rPr>
          <w:color w:val="2C2F45"/>
        </w:rPr>
        <w:t>Wskazanie optymalnego zakresu prac</w:t>
      </w:r>
      <w:r w:rsidR="00673354" w:rsidRPr="00673354">
        <w:rPr>
          <w:color w:val="2C2F45"/>
        </w:rPr>
        <w:t xml:space="preserve"> </w:t>
      </w:r>
      <w:r w:rsidRPr="00673354">
        <w:rPr>
          <w:color w:val="2C2F45"/>
        </w:rPr>
        <w:t>dla audytowanych budynków.</w:t>
      </w:r>
    </w:p>
    <w:p w14:paraId="5769BB86" w14:textId="2E32A93D" w:rsidR="00C07526" w:rsidRPr="00673354" w:rsidRDefault="00673354" w:rsidP="00673354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right="-573"/>
        <w:contextualSpacing/>
        <w:jc w:val="both"/>
        <w:rPr>
          <w:color w:val="2C2F45"/>
        </w:rPr>
      </w:pPr>
      <w:r>
        <w:rPr>
          <w:color w:val="2C2F45"/>
        </w:rPr>
        <w:t>W</w:t>
      </w:r>
      <w:r w:rsidR="00C07526" w:rsidRPr="00673354">
        <w:rPr>
          <w:color w:val="2C2F45"/>
        </w:rPr>
        <w:t xml:space="preserve">yniki </w:t>
      </w:r>
      <w:r w:rsidR="00062C0B" w:rsidRPr="00673354">
        <w:rPr>
          <w:color w:val="2C2F45"/>
        </w:rPr>
        <w:t xml:space="preserve">i wnioski z </w:t>
      </w:r>
      <w:r w:rsidR="00C07526" w:rsidRPr="00673354">
        <w:rPr>
          <w:color w:val="2C2F45"/>
        </w:rPr>
        <w:t xml:space="preserve">audytu, harmonogram działań oraz </w:t>
      </w:r>
      <w:r w:rsidR="00062C0B" w:rsidRPr="00673354">
        <w:rPr>
          <w:color w:val="2C2F45"/>
        </w:rPr>
        <w:t xml:space="preserve">lista </w:t>
      </w:r>
      <w:r w:rsidR="00C07526" w:rsidRPr="00673354">
        <w:rPr>
          <w:color w:val="2C2F45"/>
        </w:rPr>
        <w:t xml:space="preserve">czynności niezbędnych do zrealizowania inwestycji </w:t>
      </w:r>
      <w:r w:rsidR="00062C0B" w:rsidRPr="00673354">
        <w:rPr>
          <w:color w:val="2C2F45"/>
        </w:rPr>
        <w:t>termomodernizacyjnych</w:t>
      </w:r>
    </w:p>
    <w:p w14:paraId="3605FE81" w14:textId="77777777" w:rsidR="00A21031" w:rsidRPr="005B24AE" w:rsidRDefault="00A21031" w:rsidP="00A21031">
      <w:pPr>
        <w:pStyle w:val="Akapitzlist"/>
        <w:autoSpaceDE w:val="0"/>
        <w:autoSpaceDN w:val="0"/>
        <w:adjustRightInd w:val="0"/>
        <w:ind w:left="709" w:right="-567"/>
        <w:jc w:val="both"/>
        <w:rPr>
          <w:color w:val="2C2F45"/>
        </w:rPr>
      </w:pPr>
      <w:r w:rsidRPr="005B24AE">
        <w:rPr>
          <w:color w:val="2C2F45"/>
        </w:rPr>
        <w:t xml:space="preserve"> </w:t>
      </w:r>
    </w:p>
    <w:p w14:paraId="685D6212" w14:textId="00D6E324" w:rsidR="0002352C" w:rsidRPr="00E0277C" w:rsidRDefault="0002352C" w:rsidP="00DC1ADE">
      <w:pPr>
        <w:spacing w:before="120" w:line="276" w:lineRule="auto"/>
        <w:ind w:left="567"/>
        <w:jc w:val="both"/>
      </w:pPr>
      <w:r w:rsidRPr="00E0277C">
        <w:lastRenderedPageBreak/>
        <w:t xml:space="preserve">Główny kod CPV: </w:t>
      </w:r>
      <w:r w:rsidR="00775D53" w:rsidRPr="00775D53">
        <w:rPr>
          <w:color w:val="000000"/>
          <w:shd w:val="clear" w:color="auto" w:fill="DFE8F6"/>
        </w:rPr>
        <w:t>71314300-5</w:t>
      </w:r>
      <w:r w:rsidRPr="00E0277C">
        <w:rPr>
          <w:rStyle w:val="Odwoanieprzypisudolnego"/>
        </w:rPr>
        <w:footnoteReference w:id="1"/>
      </w:r>
    </w:p>
    <w:p w14:paraId="61882EC5" w14:textId="6AF272B4" w:rsidR="004244E9" w:rsidRDefault="00107A30" w:rsidP="00107A30">
      <w:pPr>
        <w:pStyle w:val="Akapitzlist"/>
        <w:numPr>
          <w:ilvl w:val="0"/>
          <w:numId w:val="12"/>
        </w:numPr>
        <w:spacing w:before="240" w:after="200" w:line="276" w:lineRule="auto"/>
        <w:ind w:left="567" w:hanging="567"/>
        <w:jc w:val="both"/>
        <w:rPr>
          <w:bCs/>
        </w:rPr>
      </w:pPr>
      <w:r w:rsidRPr="00E0277C">
        <w:rPr>
          <w:b/>
        </w:rPr>
        <w:t xml:space="preserve">Termin wykonania zamówienia: </w:t>
      </w:r>
      <w:r w:rsidR="005E3795">
        <w:rPr>
          <w:b/>
        </w:rPr>
        <w:t>42</w:t>
      </w:r>
      <w:r w:rsidR="00673354">
        <w:rPr>
          <w:b/>
        </w:rPr>
        <w:t xml:space="preserve"> dni</w:t>
      </w:r>
      <w:r w:rsidR="00775D53">
        <w:rPr>
          <w:b/>
        </w:rPr>
        <w:t xml:space="preserve"> </w:t>
      </w:r>
      <w:r w:rsidR="00775D53" w:rsidRPr="00466822">
        <w:rPr>
          <w:bCs/>
        </w:rPr>
        <w:t>od podpisania umowy</w:t>
      </w:r>
    </w:p>
    <w:p w14:paraId="40771A6D" w14:textId="77777777" w:rsidR="00107A30" w:rsidRPr="00E0277C" w:rsidRDefault="00107A30" w:rsidP="00107A30">
      <w:pPr>
        <w:pStyle w:val="Akapitzlist"/>
        <w:numPr>
          <w:ilvl w:val="0"/>
          <w:numId w:val="12"/>
        </w:numPr>
        <w:spacing w:before="240" w:after="200" w:line="276" w:lineRule="auto"/>
        <w:ind w:left="567" w:hanging="567"/>
        <w:jc w:val="both"/>
        <w:rPr>
          <w:b/>
        </w:rPr>
      </w:pPr>
      <w:r w:rsidRPr="00E0277C">
        <w:rPr>
          <w:b/>
        </w:rPr>
        <w:t xml:space="preserve">Warunki udziału w postępowaniu oraz opis sposobu </w:t>
      </w:r>
      <w:r w:rsidR="00CD2D77" w:rsidRPr="00E0277C">
        <w:rPr>
          <w:b/>
        </w:rPr>
        <w:t xml:space="preserve">dokonywania </w:t>
      </w:r>
      <w:r w:rsidRPr="00E0277C">
        <w:rPr>
          <w:b/>
        </w:rPr>
        <w:t>oceny ich spełniania</w:t>
      </w:r>
      <w:r w:rsidRPr="00E0277C">
        <w:rPr>
          <w:rStyle w:val="Odwoanieprzypisudolnego"/>
          <w:b/>
        </w:rPr>
        <w:footnoteReference w:id="2"/>
      </w:r>
    </w:p>
    <w:p w14:paraId="343D9FCA" w14:textId="77777777" w:rsidR="004244E9" w:rsidRPr="00E0277C" w:rsidRDefault="004244E9" w:rsidP="007C2024">
      <w:pPr>
        <w:pStyle w:val="Akapitzlist"/>
        <w:numPr>
          <w:ilvl w:val="0"/>
          <w:numId w:val="17"/>
        </w:numPr>
        <w:spacing w:after="200" w:line="276" w:lineRule="auto"/>
        <w:ind w:left="1134" w:hanging="567"/>
        <w:jc w:val="both"/>
      </w:pPr>
      <w:r w:rsidRPr="00E0277C">
        <w:t xml:space="preserve">O zamówienie mogą ubiegać się Wykonawcy, którzy spełniają niniejsze warunki udziału w postępowaniu: </w:t>
      </w:r>
    </w:p>
    <w:p w14:paraId="6A4F8FAE" w14:textId="77777777" w:rsidR="00775D53" w:rsidRDefault="00B4159A" w:rsidP="00775D53">
      <w:pPr>
        <w:pStyle w:val="Akapitzlist"/>
        <w:numPr>
          <w:ilvl w:val="0"/>
          <w:numId w:val="13"/>
        </w:numPr>
        <w:spacing w:after="200" w:line="276" w:lineRule="auto"/>
        <w:ind w:left="1701" w:hanging="567"/>
        <w:jc w:val="both"/>
        <w:rPr>
          <w:b/>
          <w:bCs/>
        </w:rPr>
      </w:pPr>
      <w:r w:rsidRPr="00E0277C">
        <w:rPr>
          <w:b/>
          <w:bCs/>
        </w:rPr>
        <w:t xml:space="preserve">w zakresie </w:t>
      </w:r>
      <w:r w:rsidR="00CD2D77" w:rsidRPr="00E0277C">
        <w:rPr>
          <w:b/>
          <w:bCs/>
        </w:rPr>
        <w:t>zdolności do występowania w obrocie gospodarczym:</w:t>
      </w:r>
    </w:p>
    <w:p w14:paraId="426FEECE" w14:textId="0A7FF7BC" w:rsidR="00775D53" w:rsidRPr="00775D53" w:rsidRDefault="00775D53" w:rsidP="00775D53">
      <w:pPr>
        <w:pStyle w:val="Akapitzlist"/>
        <w:spacing w:after="200" w:line="276" w:lineRule="auto"/>
        <w:ind w:left="1701"/>
        <w:jc w:val="both"/>
        <w:rPr>
          <w:b/>
          <w:bCs/>
        </w:rPr>
      </w:pPr>
      <w:r w:rsidRPr="00775D53">
        <w:rPr>
          <w:sz w:val="23"/>
          <w:szCs w:val="23"/>
        </w:rPr>
        <w:t xml:space="preserve">Zamawiający nie stawia warunku w tym zakresie. </w:t>
      </w:r>
    </w:p>
    <w:p w14:paraId="3B8BB595" w14:textId="516F0F1F" w:rsidR="00C07526" w:rsidRPr="00CC416C" w:rsidRDefault="00B4159A" w:rsidP="00CC416C">
      <w:pPr>
        <w:pStyle w:val="Akapitzlist"/>
        <w:numPr>
          <w:ilvl w:val="0"/>
          <w:numId w:val="13"/>
        </w:numPr>
        <w:spacing w:after="200" w:line="276" w:lineRule="auto"/>
        <w:ind w:left="1701" w:hanging="567"/>
        <w:jc w:val="both"/>
        <w:rPr>
          <w:b/>
          <w:bCs/>
        </w:rPr>
      </w:pPr>
      <w:r w:rsidRPr="00E0277C">
        <w:rPr>
          <w:b/>
          <w:bCs/>
        </w:rPr>
        <w:t xml:space="preserve">w zakresie </w:t>
      </w:r>
      <w:r w:rsidR="00CD2D77" w:rsidRPr="00E0277C">
        <w:rPr>
          <w:b/>
          <w:bCs/>
        </w:rPr>
        <w:t>uprawnień do prowadzenia określonej działalności gospodarczej lub  zawodowej:</w:t>
      </w:r>
    </w:p>
    <w:p w14:paraId="3383D1DC" w14:textId="45753C6A" w:rsidR="00106C7F" w:rsidRPr="00CC416C" w:rsidRDefault="00106C7F" w:rsidP="00CC416C">
      <w:pPr>
        <w:pStyle w:val="Akapitzlist"/>
        <w:spacing w:after="200" w:line="276" w:lineRule="auto"/>
        <w:ind w:left="1701"/>
        <w:jc w:val="both"/>
        <w:rPr>
          <w:rStyle w:val="Pogrubienie"/>
        </w:rPr>
      </w:pPr>
      <w:r w:rsidRPr="00775D53">
        <w:rPr>
          <w:sz w:val="23"/>
          <w:szCs w:val="23"/>
        </w:rPr>
        <w:t xml:space="preserve">Zamawiający nie stawia warunku w tym zakresie. </w:t>
      </w:r>
    </w:p>
    <w:p w14:paraId="639D1A2E" w14:textId="77777777" w:rsidR="00FB3953" w:rsidRDefault="00B4159A" w:rsidP="00FB3953">
      <w:pPr>
        <w:pStyle w:val="Akapitzlist"/>
        <w:numPr>
          <w:ilvl w:val="0"/>
          <w:numId w:val="13"/>
        </w:numPr>
        <w:spacing w:after="200" w:line="276" w:lineRule="auto"/>
        <w:ind w:left="1701" w:hanging="567"/>
        <w:rPr>
          <w:b/>
        </w:rPr>
      </w:pPr>
      <w:r w:rsidRPr="00E0277C">
        <w:rPr>
          <w:b/>
        </w:rPr>
        <w:t xml:space="preserve">w zakresie </w:t>
      </w:r>
      <w:r w:rsidR="00CD2D77" w:rsidRPr="00E0277C">
        <w:rPr>
          <w:b/>
        </w:rPr>
        <w:t>sytuacji ekonomicznej lub finansowej:</w:t>
      </w:r>
    </w:p>
    <w:p w14:paraId="38F6BD78" w14:textId="40359B8C" w:rsidR="00FB3953" w:rsidRPr="00FB3953" w:rsidRDefault="00FB3953" w:rsidP="00FB3953">
      <w:pPr>
        <w:pStyle w:val="Akapitzlist"/>
        <w:spacing w:after="200" w:line="276" w:lineRule="auto"/>
        <w:ind w:left="1701"/>
        <w:rPr>
          <w:b/>
        </w:rPr>
      </w:pPr>
      <w:r w:rsidRPr="00FB3953">
        <w:rPr>
          <w:sz w:val="23"/>
          <w:szCs w:val="23"/>
        </w:rPr>
        <w:t xml:space="preserve">Zamawiający nie stawia warunku w tym zakresie. </w:t>
      </w:r>
    </w:p>
    <w:p w14:paraId="39AB845E" w14:textId="77777777" w:rsidR="00FB3953" w:rsidRPr="00673354" w:rsidRDefault="00B4159A" w:rsidP="00FB3953">
      <w:pPr>
        <w:pStyle w:val="Akapitzlist"/>
        <w:numPr>
          <w:ilvl w:val="0"/>
          <w:numId w:val="13"/>
        </w:numPr>
        <w:spacing w:before="120" w:after="200"/>
        <w:ind w:left="1701" w:hanging="567"/>
        <w:jc w:val="both"/>
      </w:pPr>
      <w:r w:rsidRPr="00E0277C">
        <w:rPr>
          <w:b/>
        </w:rPr>
        <w:t xml:space="preserve">w zakresie </w:t>
      </w:r>
      <w:r w:rsidR="00734159" w:rsidRPr="00E0277C">
        <w:rPr>
          <w:b/>
        </w:rPr>
        <w:t>zdolności technicznej lub zawodowej:</w:t>
      </w:r>
    </w:p>
    <w:p w14:paraId="5D781AC7" w14:textId="5F523B48" w:rsidR="00106C7F" w:rsidRPr="00A83091" w:rsidRDefault="00106C7F" w:rsidP="00673354">
      <w:pPr>
        <w:pStyle w:val="Akapitzlist"/>
        <w:spacing w:before="120" w:after="120"/>
        <w:ind w:left="927"/>
        <w:jc w:val="both"/>
        <w:rPr>
          <w:bCs/>
        </w:rPr>
      </w:pPr>
      <w:r w:rsidRPr="00A83091">
        <w:rPr>
          <w:bCs/>
        </w:rPr>
        <w:t xml:space="preserve">Warunek ten, w zakresie osób skierowanych przez Wykonawcę do realizacji zamówienia, zostanie uznany za spełniony, jeśli Wykonawca wykaże, </w:t>
      </w:r>
      <w:r w:rsidR="00CC416C" w:rsidRPr="00A83091">
        <w:rPr>
          <w:bCs/>
        </w:rPr>
        <w:t xml:space="preserve">w </w:t>
      </w:r>
      <w:r w:rsidR="00A83091">
        <w:rPr>
          <w:bCs/>
        </w:rPr>
        <w:t>F</w:t>
      </w:r>
      <w:r w:rsidR="00CC416C" w:rsidRPr="00A83091">
        <w:rPr>
          <w:bCs/>
        </w:rPr>
        <w:t xml:space="preserve">ormularzu </w:t>
      </w:r>
      <w:r w:rsidR="00A83091">
        <w:rPr>
          <w:bCs/>
        </w:rPr>
        <w:t>O</w:t>
      </w:r>
      <w:r w:rsidR="00CC416C" w:rsidRPr="00A83091">
        <w:rPr>
          <w:bCs/>
        </w:rPr>
        <w:t>fert</w:t>
      </w:r>
      <w:r w:rsidR="00A83091">
        <w:rPr>
          <w:bCs/>
        </w:rPr>
        <w:t>owym</w:t>
      </w:r>
      <w:r w:rsidR="00CC416C" w:rsidRPr="00A83091">
        <w:rPr>
          <w:bCs/>
        </w:rPr>
        <w:t xml:space="preserve">, </w:t>
      </w:r>
      <w:r w:rsidRPr="00A83091">
        <w:rPr>
          <w:bCs/>
        </w:rPr>
        <w:t>że dysponuje lub będzie dysponować co najmniej 1 osobą, która posiada uprawnienia do sporządzania świadectw charakterystyki energetycznej, która została wpisana, na podstawie przepisów art. 18 i 19 ustawy o charakterystyce energetycznej budynków (t.j.Dz. U. z 2024r. poz. 101 z późn. zm.) do wykazu osób uprawnionych do sporządzania świadectw charakterystyki energetycznej w Centralnym Rejestrze Charakterystyki Energetycznej Budynków.</w:t>
      </w:r>
    </w:p>
    <w:p w14:paraId="6C3F59C0" w14:textId="3184411A" w:rsidR="00106C7F" w:rsidRPr="00A83091" w:rsidRDefault="00106C7F" w:rsidP="00FB3953">
      <w:pPr>
        <w:pStyle w:val="Akapitzlist"/>
        <w:spacing w:before="120" w:after="200"/>
        <w:ind w:left="1701"/>
        <w:jc w:val="both"/>
      </w:pPr>
    </w:p>
    <w:p w14:paraId="692225BE" w14:textId="77777777" w:rsidR="00706CF4" w:rsidRDefault="007C2024" w:rsidP="00706CF4">
      <w:pPr>
        <w:pStyle w:val="Akapitzlist"/>
        <w:numPr>
          <w:ilvl w:val="0"/>
          <w:numId w:val="17"/>
        </w:numPr>
        <w:spacing w:after="200" w:line="276" w:lineRule="auto"/>
        <w:ind w:left="1134" w:hanging="567"/>
        <w:jc w:val="both"/>
        <w:rPr>
          <w:bCs/>
        </w:rPr>
      </w:pPr>
      <w:r w:rsidRPr="00E0277C">
        <w:rPr>
          <w:bCs/>
        </w:rPr>
        <w:t>Ocena spełniania warunków udziału w postępowaniu zostanie dokonana</w:t>
      </w:r>
      <w:r w:rsidR="00706CF4">
        <w:rPr>
          <w:bCs/>
        </w:rPr>
        <w:t>:</w:t>
      </w:r>
    </w:p>
    <w:p w14:paraId="7ED817F0" w14:textId="5E0EE880" w:rsidR="00FB3953" w:rsidRPr="00706CF4" w:rsidRDefault="007C2024" w:rsidP="00706CF4">
      <w:pPr>
        <w:pStyle w:val="Akapitzlist"/>
        <w:spacing w:after="200" w:line="276" w:lineRule="auto"/>
        <w:ind w:left="1134"/>
        <w:jc w:val="both"/>
        <w:rPr>
          <w:bCs/>
        </w:rPr>
      </w:pPr>
      <w:r w:rsidRPr="00706CF4">
        <w:rPr>
          <w:bCs/>
        </w:rPr>
        <w:t xml:space="preserve"> na podstawie </w:t>
      </w:r>
      <w:r w:rsidR="00FB3953" w:rsidRPr="00706CF4">
        <w:rPr>
          <w:bCs/>
        </w:rPr>
        <w:t xml:space="preserve">stosownego oświadczenia o wpisie do wykazu osób uprawnionych do sporządzania </w:t>
      </w:r>
      <w:r w:rsidR="00756607" w:rsidRPr="00706CF4">
        <w:rPr>
          <w:bCs/>
        </w:rPr>
        <w:t>świadectw charakterystyki energetycznej</w:t>
      </w:r>
      <w:r w:rsidR="00706CF4">
        <w:rPr>
          <w:bCs/>
        </w:rPr>
        <w:t>.</w:t>
      </w:r>
    </w:p>
    <w:p w14:paraId="37AFE646" w14:textId="280390AA" w:rsidR="00734159" w:rsidRPr="00E0277C" w:rsidRDefault="00756607" w:rsidP="009546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/>
        <w:ind w:left="567" w:hanging="567"/>
        <w:jc w:val="both"/>
        <w:rPr>
          <w:b/>
        </w:rPr>
      </w:pPr>
      <w:r>
        <w:rPr>
          <w:b/>
        </w:rPr>
        <w:t>K</w:t>
      </w:r>
      <w:r w:rsidR="00B4159A" w:rsidRPr="00E0277C">
        <w:rPr>
          <w:b/>
        </w:rPr>
        <w:t xml:space="preserve">ryteria oceny oferty oraz informacja o wagach punktowych lub procentowych przypisanych do poszczególnych kryteriów oceny oferty. </w:t>
      </w:r>
    </w:p>
    <w:p w14:paraId="7221CFD6" w14:textId="77777777" w:rsidR="004244E9" w:rsidRPr="00E0277C" w:rsidRDefault="004244E9" w:rsidP="00954646">
      <w:pPr>
        <w:spacing w:after="200" w:line="276" w:lineRule="auto"/>
        <w:ind w:left="567"/>
        <w:jc w:val="both"/>
      </w:pPr>
      <w:r w:rsidRPr="00E0277C">
        <w:rPr>
          <w:b/>
        </w:rPr>
        <w:t>Zamawiający przy wyborze oferty kierować się będzie następującymi kryteriami</w:t>
      </w:r>
      <w:r w:rsidR="00B4159A" w:rsidRPr="00E0277C">
        <w:rPr>
          <w:b/>
        </w:rPr>
        <w:t xml:space="preserve"> oceny ofert</w:t>
      </w:r>
      <w:r w:rsidRPr="00E0277C">
        <w:t xml:space="preserve">: </w:t>
      </w:r>
    </w:p>
    <w:p w14:paraId="162F3EBA" w14:textId="503AABCD" w:rsidR="004244E9" w:rsidRPr="00E0277C" w:rsidRDefault="00954646" w:rsidP="00D148FF">
      <w:pPr>
        <w:pStyle w:val="Akapitzlist"/>
        <w:numPr>
          <w:ilvl w:val="0"/>
          <w:numId w:val="1"/>
        </w:numPr>
        <w:spacing w:after="120"/>
        <w:ind w:left="1134" w:hanging="567"/>
        <w:jc w:val="both"/>
      </w:pPr>
      <w:r w:rsidRPr="00E0277C">
        <w:t xml:space="preserve">Cena - </w:t>
      </w:r>
      <w:r w:rsidR="00B4159A" w:rsidRPr="00E0277C">
        <w:t xml:space="preserve">waga </w:t>
      </w:r>
      <w:r w:rsidR="00756607">
        <w:t>100</w:t>
      </w:r>
      <w:r w:rsidR="00B4159A" w:rsidRPr="00E0277C">
        <w:t xml:space="preserve"> </w:t>
      </w:r>
      <w:r w:rsidRPr="00E0277C">
        <w:t>%</w:t>
      </w:r>
    </w:p>
    <w:p w14:paraId="2D863452" w14:textId="38386036" w:rsidR="00D148FF" w:rsidRPr="00E0277C" w:rsidRDefault="00D148FF" w:rsidP="00D148FF">
      <w:pPr>
        <w:pStyle w:val="Akapitzlist"/>
        <w:spacing w:after="200"/>
        <w:ind w:left="1134"/>
        <w:jc w:val="both"/>
        <w:rPr>
          <w:bCs/>
        </w:rPr>
      </w:pPr>
      <w:r w:rsidRPr="00E0277C">
        <w:rPr>
          <w:bCs/>
        </w:rPr>
        <w:lastRenderedPageBreak/>
        <w:t xml:space="preserve">Ocenie w ramach kryterium „Cena” podlegać będzie cena </w:t>
      </w:r>
      <w:r w:rsidR="00756607">
        <w:rPr>
          <w:bCs/>
        </w:rPr>
        <w:t>brutto</w:t>
      </w:r>
      <w:r w:rsidRPr="00E0277C">
        <w:rPr>
          <w:bCs/>
        </w:rPr>
        <w:t xml:space="preserve"> podana w Formularzu Oferty.</w:t>
      </w:r>
    </w:p>
    <w:p w14:paraId="109203F6" w14:textId="77777777" w:rsidR="00954646" w:rsidRPr="00E0277C" w:rsidRDefault="00954646" w:rsidP="00954646">
      <w:pPr>
        <w:spacing w:before="120"/>
        <w:ind w:left="1134"/>
        <w:jc w:val="both"/>
        <w:rPr>
          <w:bCs/>
        </w:rPr>
      </w:pPr>
      <w:r w:rsidRPr="00E0277C">
        <w:rPr>
          <w:bCs/>
        </w:rPr>
        <w:t xml:space="preserve">W ramach kryterium „Cena” ocena ofert zostanie dokonana przy zastosowaniu wzoru: </w:t>
      </w:r>
    </w:p>
    <w:p w14:paraId="4CAEA37F" w14:textId="77777777" w:rsidR="00954646" w:rsidRPr="00E0277C" w:rsidRDefault="00954646" w:rsidP="00DC1ADE">
      <w:pPr>
        <w:spacing w:before="120"/>
        <w:ind w:left="3540" w:firstLine="708"/>
        <w:jc w:val="both"/>
        <w:rPr>
          <w:bCs/>
        </w:rPr>
      </w:pPr>
      <w:r w:rsidRPr="00E0277C">
        <w:rPr>
          <w:bCs/>
        </w:rPr>
        <w:t xml:space="preserve">Cn </w:t>
      </w:r>
    </w:p>
    <w:p w14:paraId="62C322A4" w14:textId="77777777" w:rsidR="00954646" w:rsidRPr="00E0277C" w:rsidRDefault="00954646" w:rsidP="00DC1ADE">
      <w:pPr>
        <w:ind w:left="1418"/>
        <w:jc w:val="center"/>
        <w:rPr>
          <w:bCs/>
        </w:rPr>
      </w:pPr>
      <w:r w:rsidRPr="00E0277C">
        <w:rPr>
          <w:bCs/>
        </w:rPr>
        <w:t xml:space="preserve">C = ------------ x _____ % x 100 pkt </w:t>
      </w:r>
    </w:p>
    <w:p w14:paraId="7314CFCE" w14:textId="77777777" w:rsidR="00954646" w:rsidRPr="00E0277C" w:rsidRDefault="00954646" w:rsidP="00DC1ADE">
      <w:pPr>
        <w:ind w:left="4248"/>
        <w:jc w:val="both"/>
        <w:rPr>
          <w:bCs/>
        </w:rPr>
      </w:pPr>
      <w:r w:rsidRPr="00E0277C">
        <w:rPr>
          <w:bCs/>
        </w:rPr>
        <w:t xml:space="preserve">Co </w:t>
      </w:r>
    </w:p>
    <w:p w14:paraId="00751710" w14:textId="77777777" w:rsidR="00954646" w:rsidRPr="00E0277C" w:rsidRDefault="00954646" w:rsidP="00954646">
      <w:pPr>
        <w:pStyle w:val="Tekstpodstawowy2"/>
        <w:spacing w:after="0" w:line="276" w:lineRule="auto"/>
        <w:ind w:left="1134"/>
        <w:rPr>
          <w:bCs/>
        </w:rPr>
      </w:pPr>
      <w:r w:rsidRPr="00E0277C">
        <w:rPr>
          <w:bCs/>
        </w:rPr>
        <w:t>gdzie:</w:t>
      </w:r>
    </w:p>
    <w:p w14:paraId="270272CB" w14:textId="77777777" w:rsidR="00954646" w:rsidRPr="00E0277C" w:rsidRDefault="00954646" w:rsidP="00954646">
      <w:pPr>
        <w:pStyle w:val="Tekstpodstawowy2"/>
        <w:spacing w:after="0" w:line="276" w:lineRule="auto"/>
        <w:ind w:left="1134"/>
        <w:rPr>
          <w:bCs/>
        </w:rPr>
      </w:pPr>
      <w:r w:rsidRPr="00E0277C">
        <w:rPr>
          <w:bCs/>
        </w:rPr>
        <w:t>C – liczba punktów w ramach kryterium „Cena”,</w:t>
      </w:r>
    </w:p>
    <w:p w14:paraId="23FA8F25" w14:textId="77777777" w:rsidR="00954646" w:rsidRPr="00E0277C" w:rsidRDefault="00954646" w:rsidP="00954646">
      <w:pPr>
        <w:pStyle w:val="Tekstpodstawowy2"/>
        <w:spacing w:after="0" w:line="276" w:lineRule="auto"/>
        <w:ind w:left="1134"/>
        <w:rPr>
          <w:bCs/>
        </w:rPr>
      </w:pPr>
      <w:r w:rsidRPr="00E0277C">
        <w:rPr>
          <w:bCs/>
        </w:rPr>
        <w:t>Cn - najniższa cena spośród ofert ocenianych</w:t>
      </w:r>
    </w:p>
    <w:p w14:paraId="5E5242A9" w14:textId="77777777" w:rsidR="00954646" w:rsidRPr="00E0277C" w:rsidRDefault="00954646" w:rsidP="00954646">
      <w:pPr>
        <w:pStyle w:val="Tekstpodstawowy2"/>
        <w:spacing w:after="200" w:line="276" w:lineRule="auto"/>
        <w:ind w:left="1134"/>
        <w:rPr>
          <w:bCs/>
        </w:rPr>
      </w:pPr>
      <w:r w:rsidRPr="00E0277C">
        <w:rPr>
          <w:bCs/>
        </w:rPr>
        <w:t xml:space="preserve">Co - cena oferty ocenianej </w:t>
      </w:r>
    </w:p>
    <w:p w14:paraId="50CEE357" w14:textId="77777777" w:rsidR="000C46E0" w:rsidRPr="00E0277C" w:rsidRDefault="000C46E0" w:rsidP="000C46E0">
      <w:pPr>
        <w:pStyle w:val="Akapitzlist1"/>
        <w:spacing w:before="120" w:after="120"/>
        <w:ind w:left="567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0277C">
        <w:rPr>
          <w:rFonts w:ascii="Times New Roman" w:hAnsi="Times New Roman"/>
          <w:bCs/>
          <w:sz w:val="24"/>
          <w:szCs w:val="24"/>
          <w:lang w:eastAsia="en-US"/>
        </w:rPr>
        <w:t>Oferta może uzyskać maksymalnie 100 punktów.</w:t>
      </w:r>
    </w:p>
    <w:p w14:paraId="2BF46E9A" w14:textId="77777777" w:rsidR="004244E9" w:rsidRPr="00E0277C" w:rsidRDefault="004244E9" w:rsidP="002E780E">
      <w:pPr>
        <w:pStyle w:val="Akapitzlist1"/>
        <w:spacing w:before="200" w:after="20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0277C">
        <w:rPr>
          <w:rFonts w:ascii="Times New Roman" w:hAnsi="Times New Roman"/>
          <w:sz w:val="24"/>
          <w:szCs w:val="24"/>
        </w:rPr>
        <w:t xml:space="preserve">Ocena oferty wyrażona </w:t>
      </w:r>
      <w:r w:rsidR="00C63EA7" w:rsidRPr="00E0277C">
        <w:rPr>
          <w:rFonts w:ascii="Times New Roman" w:hAnsi="Times New Roman"/>
          <w:sz w:val="24"/>
          <w:szCs w:val="24"/>
        </w:rPr>
        <w:t>będzie</w:t>
      </w:r>
      <w:r w:rsidRPr="00E0277C">
        <w:rPr>
          <w:rFonts w:ascii="Times New Roman" w:hAnsi="Times New Roman"/>
          <w:sz w:val="24"/>
          <w:szCs w:val="24"/>
        </w:rPr>
        <w:t xml:space="preserve"> w punktach z dokładnością do dwóch miejsc po przecinku.</w:t>
      </w:r>
    </w:p>
    <w:p w14:paraId="5B43D64C" w14:textId="77777777" w:rsidR="002E780E" w:rsidRPr="00E0277C" w:rsidRDefault="002E780E" w:rsidP="002E780E">
      <w:pPr>
        <w:pStyle w:val="Akapitzlist"/>
        <w:numPr>
          <w:ilvl w:val="0"/>
          <w:numId w:val="12"/>
        </w:numPr>
        <w:spacing w:before="120" w:after="120"/>
        <w:ind w:left="567" w:hanging="567"/>
        <w:jc w:val="both"/>
        <w:rPr>
          <w:b/>
        </w:rPr>
      </w:pPr>
      <w:r w:rsidRPr="00E0277C">
        <w:rPr>
          <w:b/>
        </w:rPr>
        <w:t>Komunikacja w postępowaniu</w:t>
      </w:r>
    </w:p>
    <w:p w14:paraId="5480FEF8" w14:textId="5B4873AE" w:rsidR="002E780E" w:rsidRPr="00E0277C" w:rsidRDefault="002E780E" w:rsidP="00196B9F">
      <w:pPr>
        <w:pStyle w:val="Akapitzlist"/>
        <w:spacing w:after="200"/>
        <w:ind w:left="567"/>
        <w:jc w:val="both"/>
      </w:pPr>
      <w:r w:rsidRPr="00E0277C">
        <w:t xml:space="preserve">Komunikacja między Zamawiającym a Wykonawcami odbywa się przy użyciu środków komunikacji elektronicznej </w:t>
      </w:r>
      <w:r w:rsidR="00196B9F" w:rsidRPr="00E0277C">
        <w:t xml:space="preserve">tj. poczty elektronicznej na adres e-mail: </w:t>
      </w:r>
      <w:hyperlink r:id="rId8" w:history="1">
        <w:r w:rsidR="00466822" w:rsidRPr="00336911">
          <w:rPr>
            <w:rStyle w:val="Hipercze"/>
          </w:rPr>
          <w:t>j.grudzien@uzdrowisko.pl</w:t>
        </w:r>
      </w:hyperlink>
      <w:r w:rsidR="00466822">
        <w:t xml:space="preserve"> </w:t>
      </w:r>
    </w:p>
    <w:p w14:paraId="73C2565E" w14:textId="77777777" w:rsidR="00B24662" w:rsidRPr="00E0277C" w:rsidRDefault="00B24662" w:rsidP="00196B9F">
      <w:pPr>
        <w:pStyle w:val="Akapitzlist"/>
        <w:spacing w:after="200"/>
        <w:ind w:left="567"/>
        <w:jc w:val="both"/>
      </w:pPr>
      <w:r w:rsidRPr="00E0277C">
        <w:t xml:space="preserve">Wykonawca obowiązany jest podać w ofercie adres e-mail, za pośrednictwem którego będzie prowadził korespondencję z Zamawiającym. </w:t>
      </w:r>
    </w:p>
    <w:p w14:paraId="01785208" w14:textId="77777777" w:rsidR="00B24662" w:rsidRPr="00E0277C" w:rsidRDefault="00B24662" w:rsidP="00196B9F">
      <w:pPr>
        <w:pStyle w:val="Akapitzlist"/>
        <w:spacing w:after="200"/>
        <w:ind w:left="567"/>
        <w:jc w:val="both"/>
      </w:pPr>
      <w:r w:rsidRPr="00E0277C">
        <w:t xml:space="preserve">Wykonawca obowiązany jest zawiadomić Zamawiającego o każdej zmianie adresu poczty elektronicznej wskazanego w ofercie. </w:t>
      </w:r>
    </w:p>
    <w:p w14:paraId="7FEFB65F" w14:textId="77777777" w:rsidR="004244E9" w:rsidRPr="00E0277C" w:rsidRDefault="00623785" w:rsidP="004244E9">
      <w:pPr>
        <w:pStyle w:val="Akapitzlist"/>
        <w:numPr>
          <w:ilvl w:val="0"/>
          <w:numId w:val="12"/>
        </w:numPr>
        <w:ind w:left="567" w:hanging="567"/>
        <w:jc w:val="both"/>
      </w:pPr>
      <w:r w:rsidRPr="00E0277C">
        <w:rPr>
          <w:b/>
        </w:rPr>
        <w:t xml:space="preserve">Sposób </w:t>
      </w:r>
      <w:r w:rsidR="004E611E" w:rsidRPr="00E0277C">
        <w:rPr>
          <w:b/>
        </w:rPr>
        <w:t>sporządzenia i złożenia oferty, termin składania ofert</w:t>
      </w:r>
    </w:p>
    <w:p w14:paraId="2A3466EE" w14:textId="77777777" w:rsidR="00D2167E" w:rsidRPr="00E0277C" w:rsidRDefault="00196B9F" w:rsidP="00D2167E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 xml:space="preserve">Oferta musi być sporządzona </w:t>
      </w:r>
      <w:r w:rsidR="00EC0F9F" w:rsidRPr="00E0277C">
        <w:rPr>
          <w:rFonts w:ascii="Times New Roman" w:hAnsi="Times New Roman"/>
          <w:sz w:val="24"/>
          <w:szCs w:val="24"/>
        </w:rPr>
        <w:t xml:space="preserve">pisemnie. </w:t>
      </w:r>
      <w:r w:rsidR="00D2167E" w:rsidRPr="00E0277C">
        <w:rPr>
          <w:rFonts w:ascii="Times New Roman" w:hAnsi="Times New Roman"/>
          <w:sz w:val="24"/>
          <w:szCs w:val="24"/>
        </w:rPr>
        <w:t xml:space="preserve">Oferta powinna zawierać podpis wykonawcy lub osoby przez niego upoważnionej do złożenia oferty. </w:t>
      </w:r>
    </w:p>
    <w:p w14:paraId="375D869D" w14:textId="77777777" w:rsidR="00EC0F9F" w:rsidRPr="00E0277C" w:rsidRDefault="00D2167E" w:rsidP="00D2167E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W przypadku podpisania oferty przez pełnomocnika do oferty należy dołączyć</w:t>
      </w:r>
      <w:r w:rsidR="00E0277C">
        <w:rPr>
          <w:rFonts w:ascii="Times New Roman" w:hAnsi="Times New Roman"/>
          <w:sz w:val="24"/>
          <w:szCs w:val="24"/>
        </w:rPr>
        <w:t xml:space="preserve"> </w:t>
      </w:r>
      <w:r w:rsidRPr="00E0277C">
        <w:rPr>
          <w:rFonts w:ascii="Times New Roman" w:hAnsi="Times New Roman"/>
          <w:sz w:val="24"/>
          <w:szCs w:val="24"/>
        </w:rPr>
        <w:t>stosowne pełnomocnictwo dla takiego pełnomocnika.</w:t>
      </w:r>
    </w:p>
    <w:p w14:paraId="1A01F9D2" w14:textId="77777777" w:rsidR="00D2167E" w:rsidRPr="00E0277C" w:rsidRDefault="00196B9F" w:rsidP="00D2167E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Oferta musi być napisana w języku polskim, powinna być sporządzona</w:t>
      </w:r>
      <w:r w:rsidR="00E0277C">
        <w:rPr>
          <w:rFonts w:ascii="Times New Roman" w:hAnsi="Times New Roman"/>
          <w:sz w:val="24"/>
          <w:szCs w:val="24"/>
        </w:rPr>
        <w:t xml:space="preserve"> </w:t>
      </w:r>
      <w:r w:rsidRPr="00E0277C">
        <w:rPr>
          <w:rFonts w:ascii="Times New Roman" w:hAnsi="Times New Roman"/>
          <w:sz w:val="24"/>
          <w:szCs w:val="24"/>
        </w:rPr>
        <w:t>czytelnie</w:t>
      </w:r>
      <w:r w:rsidR="00D2167E" w:rsidRPr="00E0277C">
        <w:rPr>
          <w:rFonts w:ascii="Times New Roman" w:hAnsi="Times New Roman"/>
          <w:sz w:val="24"/>
          <w:szCs w:val="24"/>
        </w:rPr>
        <w:t xml:space="preserve">. Rekomenduje się, aby oferta została sporządzona za pomocą maszyny do pisania lub </w:t>
      </w:r>
      <w:r w:rsidRPr="00E0277C">
        <w:rPr>
          <w:rFonts w:ascii="Times New Roman" w:hAnsi="Times New Roman"/>
          <w:sz w:val="24"/>
          <w:szCs w:val="24"/>
        </w:rPr>
        <w:t>komputera oraz podpisana przez osobę upoważnioną</w:t>
      </w:r>
      <w:r w:rsidR="00E0277C">
        <w:rPr>
          <w:rFonts w:ascii="Times New Roman" w:hAnsi="Times New Roman"/>
          <w:sz w:val="24"/>
          <w:szCs w:val="24"/>
        </w:rPr>
        <w:t xml:space="preserve"> </w:t>
      </w:r>
      <w:r w:rsidRPr="00E0277C">
        <w:rPr>
          <w:rFonts w:ascii="Times New Roman" w:hAnsi="Times New Roman"/>
          <w:sz w:val="24"/>
          <w:szCs w:val="24"/>
        </w:rPr>
        <w:t>do reprezentowania Wykonawcy.</w:t>
      </w:r>
    </w:p>
    <w:p w14:paraId="58D9BD63" w14:textId="77777777" w:rsidR="0010224F" w:rsidRPr="00E0277C" w:rsidRDefault="00D2167E" w:rsidP="0010224F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Wykonawcy ponoszą wszelkie koszty związane z przygotowaniem i złożeniem oferty.</w:t>
      </w:r>
    </w:p>
    <w:p w14:paraId="34435F79" w14:textId="77777777" w:rsidR="00CE2043" w:rsidRPr="00E0277C" w:rsidRDefault="0010224F" w:rsidP="00CE2043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Rekomenduje się, aby wszelkie poprawki lub zmiany w tekście oferty były parafowane przez osobę podpisującą ofertę.</w:t>
      </w:r>
    </w:p>
    <w:p w14:paraId="17B27D00" w14:textId="77777777" w:rsidR="00CE2043" w:rsidRPr="00E0277C" w:rsidRDefault="00CE2043" w:rsidP="00CE2043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 xml:space="preserve">Oferta winna zawierać: </w:t>
      </w:r>
    </w:p>
    <w:p w14:paraId="35722CE3" w14:textId="77777777" w:rsidR="00CE2043" w:rsidRPr="00E0277C" w:rsidRDefault="00CE2043" w:rsidP="0074357E">
      <w:pPr>
        <w:pStyle w:val="Akapitzlist1"/>
        <w:numPr>
          <w:ilvl w:val="7"/>
          <w:numId w:val="21"/>
        </w:numPr>
        <w:tabs>
          <w:tab w:val="clear" w:pos="2880"/>
        </w:tabs>
        <w:spacing w:before="120" w:after="120"/>
        <w:ind w:left="141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 xml:space="preserve">dane wykonawcy: </w:t>
      </w:r>
      <w:r w:rsidR="0074357E" w:rsidRPr="00E0277C">
        <w:rPr>
          <w:rFonts w:ascii="Times New Roman" w:hAnsi="Times New Roman"/>
          <w:sz w:val="24"/>
          <w:szCs w:val="24"/>
        </w:rPr>
        <w:t>imię i nazwisko/</w:t>
      </w:r>
      <w:r w:rsidRPr="00E0277C">
        <w:rPr>
          <w:rFonts w:ascii="Times New Roman" w:hAnsi="Times New Roman"/>
          <w:sz w:val="24"/>
          <w:szCs w:val="24"/>
        </w:rPr>
        <w:t>nazwę (firmę), siedzibę lub miejsce prowadzenia działalności</w:t>
      </w:r>
      <w:r w:rsidR="0074357E" w:rsidRPr="00E0277C">
        <w:rPr>
          <w:rFonts w:ascii="Times New Roman" w:hAnsi="Times New Roman"/>
          <w:sz w:val="24"/>
          <w:szCs w:val="24"/>
        </w:rPr>
        <w:t xml:space="preserve"> (ulica, numer ulicy, kod pocztowy, miejscowość)</w:t>
      </w:r>
      <w:r w:rsidRPr="00E0277C">
        <w:rPr>
          <w:rFonts w:ascii="Times New Roman" w:hAnsi="Times New Roman"/>
          <w:sz w:val="24"/>
          <w:szCs w:val="24"/>
        </w:rPr>
        <w:t xml:space="preserve">, </w:t>
      </w:r>
    </w:p>
    <w:p w14:paraId="7830C9AB" w14:textId="77777777" w:rsidR="00CE2043" w:rsidRPr="00E0277C" w:rsidRDefault="00356DF4" w:rsidP="0074357E">
      <w:pPr>
        <w:pStyle w:val="Akapitzlist1"/>
        <w:numPr>
          <w:ilvl w:val="7"/>
          <w:numId w:val="21"/>
        </w:numPr>
        <w:tabs>
          <w:tab w:val="clear" w:pos="2880"/>
        </w:tabs>
        <w:spacing w:before="120" w:after="120"/>
        <w:ind w:left="141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cenę/ceny za wykonanie zamówienia z wyszczególnieniem zastosowanej stawki VAT oraz kwoty netto i brutto,</w:t>
      </w:r>
    </w:p>
    <w:p w14:paraId="0A7DB664" w14:textId="77777777" w:rsidR="009559A1" w:rsidRPr="00E0277C" w:rsidRDefault="009559A1" w:rsidP="00584D71">
      <w:pPr>
        <w:pStyle w:val="Akapitzlist1"/>
        <w:numPr>
          <w:ilvl w:val="7"/>
          <w:numId w:val="21"/>
        </w:numPr>
        <w:tabs>
          <w:tab w:val="clear" w:pos="2880"/>
        </w:tabs>
        <w:spacing w:before="120" w:after="120"/>
        <w:ind w:left="141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lastRenderedPageBreak/>
        <w:t>adres e-mail Wykonawcy, na który będzie przesyłana korespondencja w postępowaniu,</w:t>
      </w:r>
    </w:p>
    <w:p w14:paraId="13CAE21D" w14:textId="77777777" w:rsidR="00050E4E" w:rsidRPr="00E0277C" w:rsidRDefault="00050E4E" w:rsidP="00584D71">
      <w:pPr>
        <w:pStyle w:val="Akapitzlist1"/>
        <w:numPr>
          <w:ilvl w:val="7"/>
          <w:numId w:val="21"/>
        </w:numPr>
        <w:tabs>
          <w:tab w:val="clear" w:pos="2880"/>
        </w:tabs>
        <w:spacing w:before="120" w:after="120"/>
        <w:ind w:left="141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podpis wykonawcy lub osoby przez niego umocowanej.</w:t>
      </w:r>
    </w:p>
    <w:p w14:paraId="69513D74" w14:textId="77777777" w:rsidR="00CC06F5" w:rsidRPr="00E0277C" w:rsidRDefault="00CC06F5" w:rsidP="00CC06F5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Do oferty należy dołączyć:</w:t>
      </w:r>
    </w:p>
    <w:p w14:paraId="0DAEF9F7" w14:textId="2D69C2EE" w:rsidR="00756607" w:rsidRPr="00E0277C" w:rsidRDefault="00756607" w:rsidP="00CC06F5">
      <w:pPr>
        <w:pStyle w:val="Akapitzlist1"/>
        <w:numPr>
          <w:ilvl w:val="0"/>
          <w:numId w:val="22"/>
        </w:numPr>
        <w:spacing w:before="120" w:after="120"/>
        <w:ind w:left="1418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którym mowa w punkcie IV</w:t>
      </w:r>
      <w:r w:rsidR="00706CF4">
        <w:rPr>
          <w:rFonts w:ascii="Times New Roman" w:hAnsi="Times New Roman"/>
          <w:sz w:val="24"/>
          <w:szCs w:val="24"/>
        </w:rPr>
        <w:t>.B</w:t>
      </w:r>
    </w:p>
    <w:p w14:paraId="2127A2B8" w14:textId="406F209A" w:rsidR="00CC06F5" w:rsidRPr="00E0277C" w:rsidRDefault="00CC06F5" w:rsidP="00756607">
      <w:pPr>
        <w:pStyle w:val="Akapitzlist1"/>
        <w:spacing w:before="120"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9A3467" w14:textId="77777777" w:rsidR="00C2119A" w:rsidRPr="00E0277C" w:rsidRDefault="00C2119A" w:rsidP="00C2119A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Ofertę należy sporządzić zgodnie ze wzorem formularza ofertowego stanowiącego załącznik nr 1 do niniejszego zapytania.</w:t>
      </w:r>
    </w:p>
    <w:p w14:paraId="1ED918CE" w14:textId="77777777" w:rsidR="00AE66D5" w:rsidRPr="00E0277C" w:rsidRDefault="00AE66D5" w:rsidP="00AE66D5">
      <w:pPr>
        <w:pStyle w:val="Akapitzlist1"/>
        <w:numPr>
          <w:ilvl w:val="6"/>
          <w:numId w:val="6"/>
        </w:numPr>
        <w:tabs>
          <w:tab w:val="clear" w:pos="252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Oferty</w:t>
      </w:r>
      <w:r w:rsidR="00E0277C" w:rsidRPr="00E0277C">
        <w:rPr>
          <w:rFonts w:ascii="Times New Roman" w:hAnsi="Times New Roman"/>
          <w:sz w:val="24"/>
          <w:szCs w:val="24"/>
        </w:rPr>
        <w:t xml:space="preserve"> </w:t>
      </w:r>
      <w:r w:rsidRPr="00E0277C">
        <w:rPr>
          <w:rFonts w:ascii="Times New Roman" w:hAnsi="Times New Roman"/>
          <w:sz w:val="24"/>
          <w:szCs w:val="24"/>
        </w:rPr>
        <w:t xml:space="preserve">można </w:t>
      </w:r>
      <w:r w:rsidR="004244E9" w:rsidRPr="00E0277C">
        <w:rPr>
          <w:rFonts w:ascii="Times New Roman" w:hAnsi="Times New Roman"/>
          <w:sz w:val="24"/>
          <w:szCs w:val="24"/>
        </w:rPr>
        <w:t>składać</w:t>
      </w:r>
      <w:r w:rsidRPr="00E0277C">
        <w:rPr>
          <w:rFonts w:ascii="Times New Roman" w:hAnsi="Times New Roman"/>
          <w:sz w:val="24"/>
          <w:szCs w:val="24"/>
        </w:rPr>
        <w:t>:</w:t>
      </w:r>
    </w:p>
    <w:p w14:paraId="099951F5" w14:textId="25D74FA8" w:rsidR="00CC76BD" w:rsidRPr="00E0277C" w:rsidRDefault="004244E9" w:rsidP="004F4C98">
      <w:pPr>
        <w:pStyle w:val="Akapitzlist1"/>
        <w:spacing w:before="60" w:after="60"/>
        <w:ind w:firstLine="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za pośre</w:t>
      </w:r>
      <w:r w:rsidR="00584D71" w:rsidRPr="00E0277C">
        <w:rPr>
          <w:rFonts w:ascii="Times New Roman" w:hAnsi="Times New Roman"/>
          <w:sz w:val="24"/>
          <w:szCs w:val="24"/>
        </w:rPr>
        <w:t>dnictwem poczt</w:t>
      </w:r>
      <w:r w:rsidR="00706CF4">
        <w:rPr>
          <w:rFonts w:ascii="Times New Roman" w:hAnsi="Times New Roman"/>
          <w:sz w:val="24"/>
          <w:szCs w:val="24"/>
        </w:rPr>
        <w:t xml:space="preserve">y </w:t>
      </w:r>
      <w:r w:rsidR="00584D71" w:rsidRPr="00E0277C">
        <w:rPr>
          <w:rFonts w:ascii="Times New Roman" w:hAnsi="Times New Roman"/>
          <w:sz w:val="24"/>
          <w:szCs w:val="24"/>
        </w:rPr>
        <w:t xml:space="preserve">elektronicznej </w:t>
      </w:r>
      <w:r w:rsidRPr="00E0277C">
        <w:rPr>
          <w:rFonts w:ascii="Times New Roman" w:hAnsi="Times New Roman"/>
          <w:sz w:val="24"/>
          <w:szCs w:val="24"/>
        </w:rPr>
        <w:t>na adres e-mail:</w:t>
      </w:r>
      <w:r w:rsidR="00CC06F5" w:rsidRPr="00E0277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06CF4" w:rsidRPr="00336911">
          <w:rPr>
            <w:rStyle w:val="Hipercze"/>
            <w:rFonts w:ascii="Times New Roman" w:hAnsi="Times New Roman"/>
            <w:sz w:val="24"/>
            <w:szCs w:val="24"/>
          </w:rPr>
          <w:t>j.grudzien@uzdrowisko.pl</w:t>
        </w:r>
      </w:hyperlink>
      <w:r w:rsidR="00706CF4">
        <w:rPr>
          <w:rFonts w:ascii="Times New Roman" w:hAnsi="Times New Roman"/>
          <w:sz w:val="24"/>
          <w:szCs w:val="24"/>
        </w:rPr>
        <w:t xml:space="preserve"> </w:t>
      </w:r>
    </w:p>
    <w:p w14:paraId="3975F9CC" w14:textId="77777777" w:rsidR="00687B1F" w:rsidRPr="00E0277C" w:rsidRDefault="00687B1F" w:rsidP="00687B1F">
      <w:pPr>
        <w:pStyle w:val="Akapitzlist1"/>
        <w:spacing w:before="60" w:after="12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>O ważności i skuteczności ofert decyduje data wpływu do Zamawiającego.</w:t>
      </w:r>
    </w:p>
    <w:p w14:paraId="58497C9B" w14:textId="47BC6EF1" w:rsidR="001E6872" w:rsidRPr="00E0277C" w:rsidRDefault="00050E4E" w:rsidP="001E6872">
      <w:pPr>
        <w:pStyle w:val="Akapitzlist1"/>
        <w:numPr>
          <w:ilvl w:val="6"/>
          <w:numId w:val="6"/>
        </w:numPr>
        <w:tabs>
          <w:tab w:val="clear" w:pos="2520"/>
        </w:tabs>
        <w:spacing w:after="120"/>
        <w:ind w:left="99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0277C">
        <w:rPr>
          <w:rFonts w:ascii="Times New Roman" w:hAnsi="Times New Roman"/>
          <w:b/>
          <w:sz w:val="24"/>
          <w:szCs w:val="24"/>
        </w:rPr>
        <w:t>Ofertę należy złożyć w terminie do dnia</w:t>
      </w:r>
      <w:r w:rsidR="004244E9" w:rsidRPr="00E0277C">
        <w:rPr>
          <w:rFonts w:ascii="Times New Roman" w:hAnsi="Times New Roman"/>
          <w:b/>
          <w:sz w:val="24"/>
          <w:szCs w:val="24"/>
        </w:rPr>
        <w:t xml:space="preserve"> </w:t>
      </w:r>
      <w:r w:rsidR="00A67599">
        <w:rPr>
          <w:rFonts w:ascii="Times New Roman" w:hAnsi="Times New Roman"/>
          <w:b/>
          <w:sz w:val="24"/>
          <w:szCs w:val="24"/>
        </w:rPr>
        <w:t>03.06</w:t>
      </w:r>
      <w:r w:rsidR="00466822">
        <w:rPr>
          <w:rFonts w:ascii="Times New Roman" w:hAnsi="Times New Roman"/>
          <w:b/>
          <w:sz w:val="24"/>
          <w:szCs w:val="24"/>
        </w:rPr>
        <w:t xml:space="preserve">.2024 </w:t>
      </w:r>
      <w:r w:rsidRPr="00E0277C">
        <w:rPr>
          <w:rFonts w:ascii="Times New Roman" w:hAnsi="Times New Roman"/>
          <w:b/>
          <w:sz w:val="24"/>
          <w:szCs w:val="24"/>
        </w:rPr>
        <w:t>r.</w:t>
      </w:r>
      <w:r w:rsidR="004244E9" w:rsidRPr="00E0277C">
        <w:rPr>
          <w:rFonts w:ascii="Times New Roman" w:hAnsi="Times New Roman"/>
          <w:b/>
          <w:sz w:val="24"/>
          <w:szCs w:val="24"/>
        </w:rPr>
        <w:t xml:space="preserve">, do godz. </w:t>
      </w:r>
      <w:r w:rsidR="00466822">
        <w:rPr>
          <w:rFonts w:ascii="Times New Roman" w:hAnsi="Times New Roman"/>
          <w:b/>
          <w:sz w:val="24"/>
          <w:szCs w:val="24"/>
        </w:rPr>
        <w:t>15.00</w:t>
      </w:r>
      <w:r w:rsidR="004244E9" w:rsidRPr="00E0277C">
        <w:rPr>
          <w:rFonts w:ascii="Times New Roman" w:hAnsi="Times New Roman"/>
          <w:b/>
          <w:sz w:val="24"/>
          <w:szCs w:val="24"/>
        </w:rPr>
        <w:t xml:space="preserve"> . </w:t>
      </w:r>
    </w:p>
    <w:p w14:paraId="163E1EBA" w14:textId="77777777" w:rsidR="001E6872" w:rsidRPr="00E0277C" w:rsidRDefault="001E6872" w:rsidP="006C5EF2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77C">
        <w:rPr>
          <w:rFonts w:ascii="Times New Roman" w:hAnsi="Times New Roman"/>
          <w:sz w:val="24"/>
          <w:szCs w:val="24"/>
        </w:rPr>
        <w:t xml:space="preserve">Wykonawca może wprowadzić zmiany do oferty przed upływem terminu do składania ofert. Zmiany należy złożyć według takich samych zasad jak składana </w:t>
      </w:r>
      <w:r w:rsidR="006C5EF2" w:rsidRPr="00E0277C">
        <w:rPr>
          <w:rFonts w:ascii="Times New Roman" w:hAnsi="Times New Roman"/>
          <w:sz w:val="24"/>
          <w:szCs w:val="24"/>
        </w:rPr>
        <w:t xml:space="preserve">jest </w:t>
      </w:r>
      <w:r w:rsidRPr="00E0277C">
        <w:rPr>
          <w:rFonts w:ascii="Times New Roman" w:hAnsi="Times New Roman"/>
          <w:sz w:val="24"/>
          <w:szCs w:val="24"/>
        </w:rPr>
        <w:t>oferta z dopiskiem „Z</w:t>
      </w:r>
      <w:r w:rsidR="00BD5200" w:rsidRPr="00E0277C">
        <w:rPr>
          <w:rFonts w:ascii="Times New Roman" w:hAnsi="Times New Roman"/>
          <w:sz w:val="24"/>
          <w:szCs w:val="24"/>
        </w:rPr>
        <w:t>miana</w:t>
      </w:r>
      <w:r w:rsidRPr="00E0277C">
        <w:rPr>
          <w:rFonts w:ascii="Times New Roman" w:hAnsi="Times New Roman"/>
          <w:sz w:val="24"/>
          <w:szCs w:val="24"/>
        </w:rPr>
        <w:t>”. W przypadku zło</w:t>
      </w:r>
      <w:r w:rsidR="00E0277C">
        <w:rPr>
          <w:rFonts w:ascii="Times New Roman" w:hAnsi="Times New Roman"/>
          <w:sz w:val="24"/>
          <w:szCs w:val="24"/>
        </w:rPr>
        <w:t>żenia kilku zmian, informacje o </w:t>
      </w:r>
      <w:r w:rsidRPr="00E0277C">
        <w:rPr>
          <w:rFonts w:ascii="Times New Roman" w:hAnsi="Times New Roman"/>
          <w:sz w:val="24"/>
          <w:szCs w:val="24"/>
        </w:rPr>
        <w:t>każdej zmianie należy dodatkowo opatrzyć podpisem „Zmiana nr …”.</w:t>
      </w:r>
    </w:p>
    <w:p w14:paraId="682D85EE" w14:textId="77777777" w:rsidR="004244E9" w:rsidRPr="00E0277C" w:rsidRDefault="006C5EF2" w:rsidP="006C5EF2">
      <w:pPr>
        <w:pStyle w:val="Akapitzlist1"/>
        <w:numPr>
          <w:ilvl w:val="6"/>
          <w:numId w:val="6"/>
        </w:numPr>
        <w:tabs>
          <w:tab w:val="clear" w:pos="2520"/>
        </w:tabs>
        <w:spacing w:before="120" w:after="120"/>
        <w:ind w:left="992" w:hanging="425"/>
        <w:contextualSpacing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0277C">
        <w:rPr>
          <w:rFonts w:ascii="Times New Roman" w:hAnsi="Times New Roman"/>
          <w:sz w:val="24"/>
          <w:szCs w:val="24"/>
        </w:rPr>
        <w:t>Wykonawca przed upływem terminu do składania ofert może wycofać ofertę. Wycofanie oferty należy dokonać według takich samych zasad jak składana jest oferta.</w:t>
      </w:r>
    </w:p>
    <w:p w14:paraId="3577FCCA" w14:textId="77777777" w:rsidR="004244E9" w:rsidRPr="00E0277C" w:rsidRDefault="00F37FEF" w:rsidP="004244E9">
      <w:pPr>
        <w:pStyle w:val="Akapitzlist1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0277C">
        <w:rPr>
          <w:rFonts w:ascii="Times New Roman" w:hAnsi="Times New Roman"/>
          <w:b/>
          <w:sz w:val="24"/>
          <w:szCs w:val="24"/>
          <w:lang w:eastAsia="en-US"/>
        </w:rPr>
        <w:t>Informacje dodatkowe</w:t>
      </w:r>
    </w:p>
    <w:p w14:paraId="5729987D" w14:textId="77777777" w:rsidR="004244E9" w:rsidRPr="00E0277C" w:rsidRDefault="004244E9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 xml:space="preserve">Wykonawca jest związany ofertą przez okres 30 </w:t>
      </w:r>
      <w:r w:rsidR="001E6872" w:rsidRPr="00E0277C">
        <w:t>dni od dnia upływu terminu składania ofert, przy czym pierwszym dniem terminu związania ofertą jest dzień, w którym upływa termin składania ofert.</w:t>
      </w:r>
    </w:p>
    <w:p w14:paraId="71CBDBB5" w14:textId="77777777" w:rsidR="00D12B63" w:rsidRPr="00E0277C" w:rsidRDefault="00BD5200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Wykonawca może zwrócić się do Z</w:t>
      </w:r>
      <w:r w:rsidR="00D12B63" w:rsidRPr="00E0277C">
        <w:t>amawiającego z wnioskiem o wyjaśnienie treści Zapytania ofertowego.</w:t>
      </w:r>
      <w:r w:rsidR="00C350DA">
        <w:t xml:space="preserve"> </w:t>
      </w:r>
      <w:r w:rsidR="004A57B5" w:rsidRPr="00E0277C">
        <w:t>Treść pytań</w:t>
      </w:r>
      <w:r w:rsidR="00E0277C">
        <w:t xml:space="preserve"> do zapytania ofertowego wraz z </w:t>
      </w:r>
      <w:r w:rsidR="004A57B5" w:rsidRPr="00E0277C">
        <w:t>wyjaśnieniami Zamawiającego jest przekazywana i publikowana w taki sposób, w jaki zostało przekazane i upublicznione zapytanie ofertowe.</w:t>
      </w:r>
      <w:r w:rsidR="00EA162F" w:rsidRPr="00E0277C">
        <w:t xml:space="preserve"> Zamawiający jest obowiązany do udzielenia wyjaśnień treści Zapyta</w:t>
      </w:r>
      <w:r w:rsidR="00E0277C">
        <w:t>nia ofertowego, o ile wniosek w </w:t>
      </w:r>
      <w:r w:rsidR="00EA162F" w:rsidRPr="00E0277C">
        <w:t xml:space="preserve">tym przedmiocie wpłynie do Zamawiającego najpóźniej 2 dni przed terminem składania ofert. </w:t>
      </w:r>
    </w:p>
    <w:p w14:paraId="34B8A8F7" w14:textId="77777777" w:rsidR="004244E9" w:rsidRPr="00E0277C" w:rsidRDefault="004244E9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Zamawiający zastrzega sobie prawo sprawdzenia w toku badania i oceny ofert wiarygodności przedstawionych przez Wykonawców dokumentów, oświadczeń, wykazów, danych i informacji.</w:t>
      </w:r>
    </w:p>
    <w:p w14:paraId="2B36C919" w14:textId="77777777" w:rsidR="00EA162F" w:rsidRPr="00E0277C" w:rsidRDefault="00EA162F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Jeżeli wykonawca nie złożył wymaganych oświadczeń lub dokumentów, są one niekomple</w:t>
      </w:r>
      <w:r w:rsidR="00636DA2" w:rsidRPr="00E0277C">
        <w:t>tne lub zawierają błędy, Z</w:t>
      </w:r>
      <w:r w:rsidRPr="00E0277C">
        <w:t>amawiający w</w:t>
      </w:r>
      <w:r w:rsidR="00636DA2" w:rsidRPr="00E0277C">
        <w:t>ezwie</w:t>
      </w:r>
      <w:r w:rsidRPr="00E0277C">
        <w:t xml:space="preserve"> wykonawcę odpowiednio do ich złożenia, poprawienia lub uzup</w:t>
      </w:r>
      <w:r w:rsidR="00636DA2" w:rsidRPr="00E0277C">
        <w:t xml:space="preserve">ełnienia w wyznaczonym terminie. Ww. wezwanie jest jednorazowe. </w:t>
      </w:r>
    </w:p>
    <w:p w14:paraId="6FCD94DA" w14:textId="77777777" w:rsidR="004244E9" w:rsidRPr="00E0277C" w:rsidRDefault="004244E9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rPr>
          <w:lang w:eastAsia="en-US"/>
        </w:rPr>
        <w:t xml:space="preserve">Do upływu terminu składania ofert Zamawiający zastrzega sobie prawo zmiany lub uzupełnienia treści niniejszego zapytania ofertowego. Wykonawcy zostaną powiadomieni o dokonanej zmianie treści zapytania ofertowego. </w:t>
      </w:r>
    </w:p>
    <w:p w14:paraId="3CD4680E" w14:textId="77777777" w:rsidR="004244E9" w:rsidRPr="00E0277C" w:rsidRDefault="004244E9" w:rsidP="00AE37BA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rPr>
          <w:lang w:eastAsia="en-US"/>
        </w:rPr>
        <w:t xml:space="preserve">Zamawiający zastrzega sobie prawo do poprawienia w tekście przysłanej oferty oczywistych </w:t>
      </w:r>
      <w:r w:rsidR="00F37FEF" w:rsidRPr="00E0277C">
        <w:rPr>
          <w:lang w:eastAsia="en-US"/>
        </w:rPr>
        <w:t xml:space="preserve">omyłek pisarskich, </w:t>
      </w:r>
      <w:r w:rsidRPr="00E0277C">
        <w:rPr>
          <w:lang w:eastAsia="en-US"/>
        </w:rPr>
        <w:t>rachunkowych</w:t>
      </w:r>
      <w:r w:rsidR="00F37FEF" w:rsidRPr="00E0277C">
        <w:rPr>
          <w:lang w:eastAsia="en-US"/>
        </w:rPr>
        <w:t xml:space="preserve"> lub innych omyłek</w:t>
      </w:r>
      <w:r w:rsidR="00AE37BA" w:rsidRPr="00E0277C">
        <w:rPr>
          <w:lang w:eastAsia="en-US"/>
        </w:rPr>
        <w:t xml:space="preserve"> polegających na </w:t>
      </w:r>
      <w:r w:rsidR="00AE37BA" w:rsidRPr="00E0277C">
        <w:rPr>
          <w:lang w:eastAsia="en-US"/>
        </w:rPr>
        <w:lastRenderedPageBreak/>
        <w:t>niezgodności oferty z dokumentami zamówienia, niepowodujących istotnych zmian w treści oferty</w:t>
      </w:r>
      <w:r w:rsidRPr="00E0277C">
        <w:rPr>
          <w:lang w:eastAsia="en-US"/>
        </w:rPr>
        <w:t>, niezwłocznie zawiadamiając o tym</w:t>
      </w:r>
      <w:r w:rsidR="00AE37BA" w:rsidRPr="00E0277C">
        <w:rPr>
          <w:lang w:eastAsia="en-US"/>
        </w:rPr>
        <w:t xml:space="preserve"> Wykonawcę, którego oferta została poprawiona.</w:t>
      </w:r>
    </w:p>
    <w:p w14:paraId="3BA8BA7A" w14:textId="77777777" w:rsidR="00AE37BA" w:rsidRPr="00E0277C" w:rsidRDefault="00AE37BA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 xml:space="preserve">Zamawiający może unieważnić postępowanie o udzielenie zamówienia w każdym czasie, bez podania przyczyny. </w:t>
      </w:r>
    </w:p>
    <w:p w14:paraId="5306A88B" w14:textId="77777777" w:rsidR="004244E9" w:rsidRPr="00E0277C" w:rsidRDefault="004244E9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 xml:space="preserve">Zamawiający może </w:t>
      </w:r>
      <w:r w:rsidR="00AE37BA" w:rsidRPr="00E0277C">
        <w:t>unieważnić postępowania</w:t>
      </w:r>
      <w:r w:rsidRPr="00E0277C">
        <w:t xml:space="preserve">, jeżeli cena </w:t>
      </w:r>
      <w:r w:rsidR="00AE37BA" w:rsidRPr="00E0277C">
        <w:t xml:space="preserve">najkorzystniejszej </w:t>
      </w:r>
      <w:r w:rsidRPr="00E0277C">
        <w:t xml:space="preserve">oferty przewyższa kwotę, którą zamierzał przeznaczyć na sfinansowanie zamówienia. </w:t>
      </w:r>
    </w:p>
    <w:p w14:paraId="417CCE9D" w14:textId="77777777" w:rsidR="004244E9" w:rsidRPr="00E0277C" w:rsidRDefault="004244E9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Jeżeli wystąpią istotne zmiany okoliczności powodujące, że wykonanie zamówienia staje się nie</w:t>
      </w:r>
      <w:r w:rsidR="00F2360E" w:rsidRPr="00E0277C">
        <w:t>celowe, bezzasadne</w:t>
      </w:r>
      <w:r w:rsidRPr="00E0277C">
        <w:t xml:space="preserve"> lub </w:t>
      </w:r>
      <w:r w:rsidR="00F2360E" w:rsidRPr="00E0277C">
        <w:t xml:space="preserve">w sposób istotny </w:t>
      </w:r>
      <w:r w:rsidRPr="00E0277C">
        <w:t xml:space="preserve">zmieniły się warunki realizacji zamówienia, wówczas Zamawiający zastrzega sobie prawo do odstąpienia od zawarcia umowy, bądź unieważnienia postępowania o udzielenie zamówienia. </w:t>
      </w:r>
    </w:p>
    <w:p w14:paraId="6C0F2903" w14:textId="77777777" w:rsidR="004244E9" w:rsidRPr="00E0277C" w:rsidRDefault="004A57B5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Informacje o wyniku postępowania przekazuje i u</w:t>
      </w:r>
      <w:r w:rsidR="00E0277C">
        <w:t>publicznia się w taki sposób, w </w:t>
      </w:r>
      <w:r w:rsidRPr="00E0277C">
        <w:t>jaki zostało przekazane i upublicznione zapytanie ofertowe.</w:t>
      </w:r>
    </w:p>
    <w:p w14:paraId="09877D0E" w14:textId="538A8C36" w:rsidR="00783966" w:rsidRPr="00E0277C" w:rsidRDefault="00783966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 xml:space="preserve">Postępowanie jest prowadzone na podstawie Regulaminu udzielania zamówień publicznych, do których nie mają zastosowania przepisy ustawy z dnia 11 września 2019 r. Prawo zamówień publicznych ustanowiony w drodze </w:t>
      </w:r>
      <w:r w:rsidR="00CC5577" w:rsidRPr="00E0277C">
        <w:t>Uchwały</w:t>
      </w:r>
      <w:r w:rsidRPr="00E0277C">
        <w:t xml:space="preserve"> nr </w:t>
      </w:r>
      <w:r w:rsidR="00706CF4">
        <w:t>9/2024</w:t>
      </w:r>
      <w:r w:rsidRPr="00E0277C">
        <w:t xml:space="preserve"> z dnia </w:t>
      </w:r>
      <w:r w:rsidR="00706CF4">
        <w:t>02.05.2024 r</w:t>
      </w:r>
      <w:r w:rsidRPr="00E0277C">
        <w:t xml:space="preserve"> w sprawie ustanowienia regulaminu udzielania zamówień publicznych, do których nie mają zastosowania przepisy ustawy z dnia 11 września 2019 r. Prawo zamówień publicznych</w:t>
      </w:r>
    </w:p>
    <w:p w14:paraId="2DD53856" w14:textId="77777777" w:rsidR="00A73B51" w:rsidRPr="00E0277C" w:rsidRDefault="00A73B51" w:rsidP="00F37FEF">
      <w:pPr>
        <w:pStyle w:val="Akapitzlist"/>
        <w:numPr>
          <w:ilvl w:val="0"/>
          <w:numId w:val="8"/>
        </w:numPr>
        <w:spacing w:before="120" w:after="120"/>
        <w:ind w:left="1134" w:hanging="567"/>
        <w:jc w:val="both"/>
      </w:pPr>
      <w:r w:rsidRPr="00E0277C">
        <w:t>Załączniki do zapytania ofertowego stanowiące jego integralną część:</w:t>
      </w:r>
    </w:p>
    <w:p w14:paraId="67DF0232" w14:textId="77777777" w:rsidR="00A73B51" w:rsidRDefault="00F2360E" w:rsidP="00A73B51">
      <w:pPr>
        <w:pStyle w:val="Akapitzlist"/>
        <w:numPr>
          <w:ilvl w:val="6"/>
          <w:numId w:val="23"/>
        </w:numPr>
        <w:tabs>
          <w:tab w:val="clear" w:pos="2520"/>
        </w:tabs>
        <w:spacing w:before="120" w:after="120"/>
        <w:ind w:left="1701" w:hanging="567"/>
        <w:jc w:val="both"/>
      </w:pPr>
      <w:r w:rsidRPr="00E0277C">
        <w:t>Załącznik nr 1 - W</w:t>
      </w:r>
      <w:r w:rsidR="00A73B51" w:rsidRPr="00E0277C">
        <w:t>zór formularza ofertowego;</w:t>
      </w:r>
    </w:p>
    <w:p w14:paraId="41F74FAA" w14:textId="65153350" w:rsidR="00A67599" w:rsidRPr="00E0277C" w:rsidRDefault="00A67599" w:rsidP="00A73B51">
      <w:pPr>
        <w:pStyle w:val="Akapitzlist"/>
        <w:numPr>
          <w:ilvl w:val="6"/>
          <w:numId w:val="23"/>
        </w:numPr>
        <w:tabs>
          <w:tab w:val="clear" w:pos="2520"/>
        </w:tabs>
        <w:spacing w:before="120" w:after="120"/>
        <w:ind w:left="1701" w:hanging="567"/>
        <w:jc w:val="both"/>
      </w:pPr>
      <w:r>
        <w:t>Załącznik nr 2 – Wzór umowy</w:t>
      </w:r>
    </w:p>
    <w:p w14:paraId="29E236DD" w14:textId="77777777" w:rsidR="00466822" w:rsidRDefault="00466822" w:rsidP="004244E9">
      <w:pPr>
        <w:jc w:val="right"/>
      </w:pPr>
    </w:p>
    <w:p w14:paraId="7AE9E87C" w14:textId="77777777" w:rsidR="00466822" w:rsidRDefault="00466822" w:rsidP="004244E9">
      <w:pPr>
        <w:jc w:val="right"/>
      </w:pPr>
    </w:p>
    <w:p w14:paraId="6F4C359E" w14:textId="77777777" w:rsidR="00466822" w:rsidRDefault="00466822" w:rsidP="004244E9">
      <w:pPr>
        <w:jc w:val="right"/>
      </w:pPr>
    </w:p>
    <w:p w14:paraId="190BC482" w14:textId="77777777" w:rsidR="00706CF4" w:rsidRDefault="00706CF4" w:rsidP="004244E9">
      <w:pPr>
        <w:jc w:val="right"/>
      </w:pPr>
    </w:p>
    <w:p w14:paraId="559FC267" w14:textId="77777777" w:rsidR="00706CF4" w:rsidRDefault="00706CF4" w:rsidP="004244E9">
      <w:pPr>
        <w:jc w:val="right"/>
      </w:pPr>
    </w:p>
    <w:p w14:paraId="13077F34" w14:textId="77777777" w:rsidR="00706CF4" w:rsidRDefault="00706CF4" w:rsidP="004244E9">
      <w:pPr>
        <w:jc w:val="right"/>
      </w:pPr>
    </w:p>
    <w:p w14:paraId="35DDF0B8" w14:textId="77777777" w:rsidR="00706CF4" w:rsidRDefault="00706CF4" w:rsidP="004244E9">
      <w:pPr>
        <w:jc w:val="right"/>
      </w:pPr>
    </w:p>
    <w:p w14:paraId="2D91FFC8" w14:textId="77777777" w:rsidR="00706CF4" w:rsidRDefault="00706CF4" w:rsidP="004244E9">
      <w:pPr>
        <w:jc w:val="right"/>
      </w:pPr>
    </w:p>
    <w:p w14:paraId="273155A3" w14:textId="77777777" w:rsidR="00706CF4" w:rsidRDefault="00706CF4" w:rsidP="004244E9">
      <w:pPr>
        <w:jc w:val="right"/>
      </w:pPr>
    </w:p>
    <w:p w14:paraId="1ADA4732" w14:textId="77777777" w:rsidR="00706CF4" w:rsidRDefault="00706CF4" w:rsidP="004244E9">
      <w:pPr>
        <w:jc w:val="right"/>
      </w:pPr>
    </w:p>
    <w:p w14:paraId="255473D7" w14:textId="77777777" w:rsidR="00706CF4" w:rsidRDefault="00706CF4" w:rsidP="004244E9">
      <w:pPr>
        <w:jc w:val="right"/>
      </w:pPr>
    </w:p>
    <w:p w14:paraId="1B5506C0" w14:textId="77777777" w:rsidR="00706CF4" w:rsidRDefault="00706CF4" w:rsidP="004244E9">
      <w:pPr>
        <w:jc w:val="right"/>
      </w:pPr>
    </w:p>
    <w:p w14:paraId="58FE0EB4" w14:textId="77777777" w:rsidR="00706CF4" w:rsidRDefault="00706CF4" w:rsidP="004244E9">
      <w:pPr>
        <w:jc w:val="right"/>
      </w:pPr>
    </w:p>
    <w:p w14:paraId="44DF0066" w14:textId="77777777" w:rsidR="00706CF4" w:rsidRDefault="00706CF4" w:rsidP="004244E9">
      <w:pPr>
        <w:jc w:val="right"/>
      </w:pPr>
    </w:p>
    <w:p w14:paraId="5540173F" w14:textId="77777777" w:rsidR="00706CF4" w:rsidRDefault="00706CF4" w:rsidP="004244E9">
      <w:pPr>
        <w:jc w:val="right"/>
      </w:pPr>
    </w:p>
    <w:p w14:paraId="29FAE8B6" w14:textId="77777777" w:rsidR="00706CF4" w:rsidRDefault="00706CF4" w:rsidP="004244E9">
      <w:pPr>
        <w:jc w:val="right"/>
      </w:pPr>
    </w:p>
    <w:p w14:paraId="34F81E18" w14:textId="77777777" w:rsidR="00706CF4" w:rsidRDefault="00706CF4" w:rsidP="004244E9">
      <w:pPr>
        <w:jc w:val="right"/>
      </w:pPr>
    </w:p>
    <w:p w14:paraId="0944E8E2" w14:textId="77777777" w:rsidR="00706CF4" w:rsidRDefault="00706CF4" w:rsidP="004244E9">
      <w:pPr>
        <w:jc w:val="right"/>
      </w:pPr>
    </w:p>
    <w:p w14:paraId="217A6583" w14:textId="77777777" w:rsidR="00706CF4" w:rsidRDefault="00706CF4" w:rsidP="004244E9">
      <w:pPr>
        <w:jc w:val="right"/>
      </w:pPr>
    </w:p>
    <w:p w14:paraId="440DC0BA" w14:textId="77777777" w:rsidR="00706CF4" w:rsidRDefault="00706CF4" w:rsidP="004244E9">
      <w:pPr>
        <w:jc w:val="right"/>
      </w:pPr>
    </w:p>
    <w:p w14:paraId="1C1C4F7E" w14:textId="77777777" w:rsidR="004F4C98" w:rsidRDefault="004F4C98" w:rsidP="004244E9">
      <w:pPr>
        <w:jc w:val="right"/>
      </w:pPr>
    </w:p>
    <w:p w14:paraId="1D470EB3" w14:textId="77777777" w:rsidR="00ED1E63" w:rsidRDefault="00ED1E63" w:rsidP="00B524C0"/>
    <w:p w14:paraId="3BECE21C" w14:textId="77777777" w:rsidR="00ED1E63" w:rsidRDefault="00ED1E63" w:rsidP="004244E9">
      <w:pPr>
        <w:jc w:val="right"/>
      </w:pPr>
    </w:p>
    <w:p w14:paraId="433119FD" w14:textId="4A0BA605" w:rsidR="004244E9" w:rsidRPr="00E0277C" w:rsidRDefault="00C2119A" w:rsidP="004244E9">
      <w:pPr>
        <w:jc w:val="right"/>
      </w:pPr>
      <w:r w:rsidRPr="00E0277C">
        <w:t>Załącznik nr 1 do Zapytania ofertowego</w:t>
      </w:r>
    </w:p>
    <w:p w14:paraId="4DBED6BA" w14:textId="77777777" w:rsidR="004244E9" w:rsidRPr="00E0277C" w:rsidRDefault="004244E9" w:rsidP="004244E9">
      <w:pPr>
        <w:jc w:val="right"/>
      </w:pPr>
    </w:p>
    <w:p w14:paraId="2D4072EA" w14:textId="77777777" w:rsidR="004244E9" w:rsidRPr="00E0277C" w:rsidRDefault="004244E9" w:rsidP="004244E9">
      <w:pPr>
        <w:ind w:left="540" w:hanging="1080"/>
        <w:contextualSpacing/>
        <w:jc w:val="center"/>
        <w:rPr>
          <w:b/>
        </w:rPr>
      </w:pPr>
      <w:r w:rsidRPr="00E0277C">
        <w:rPr>
          <w:b/>
        </w:rPr>
        <w:t xml:space="preserve">FORMULARZ OFERTOWY  </w:t>
      </w:r>
    </w:p>
    <w:p w14:paraId="1C855094" w14:textId="77777777" w:rsidR="004244E9" w:rsidRPr="00E0277C" w:rsidRDefault="004244E9" w:rsidP="00BC1087">
      <w:pPr>
        <w:spacing w:line="360" w:lineRule="auto"/>
        <w:rPr>
          <w:sz w:val="20"/>
          <w:szCs w:val="20"/>
        </w:rPr>
      </w:pPr>
    </w:p>
    <w:p w14:paraId="417101E0" w14:textId="77777777" w:rsidR="004244E9" w:rsidRPr="00E0277C" w:rsidRDefault="00B07ED8" w:rsidP="004244E9">
      <w:pPr>
        <w:spacing w:line="360" w:lineRule="auto"/>
      </w:pPr>
      <w:r w:rsidRPr="00E0277C">
        <w:t>Nazwa w</w:t>
      </w:r>
      <w:r w:rsidR="004244E9" w:rsidRPr="00E0277C">
        <w:t>ykonawcy:</w:t>
      </w:r>
      <w:r w:rsidR="00E0277C">
        <w:t>……………………………………………………………………………</w:t>
      </w:r>
    </w:p>
    <w:p w14:paraId="2761CC7D" w14:textId="77777777" w:rsidR="004244E9" w:rsidRPr="00E0277C" w:rsidRDefault="00B07ED8" w:rsidP="004244E9">
      <w:pPr>
        <w:spacing w:line="360" w:lineRule="auto"/>
      </w:pPr>
      <w:r w:rsidRPr="00E0277C">
        <w:t xml:space="preserve">Adres wykonawcy: </w:t>
      </w:r>
      <w:r w:rsidR="004244E9" w:rsidRPr="00E0277C">
        <w:t>…….………………………………………</w:t>
      </w:r>
      <w:r w:rsidRPr="00E0277C">
        <w:t>…</w:t>
      </w:r>
      <w:r w:rsidR="00E0277C">
        <w:t>……………………………</w:t>
      </w:r>
    </w:p>
    <w:p w14:paraId="6DEE9047" w14:textId="77777777" w:rsidR="00B07ED8" w:rsidRPr="00E0277C" w:rsidRDefault="00B07ED8" w:rsidP="004244E9">
      <w:pPr>
        <w:spacing w:line="360" w:lineRule="auto"/>
      </w:pPr>
      <w:r w:rsidRPr="00E0277C">
        <w:t>NIP: …………………</w:t>
      </w:r>
      <w:r w:rsidR="00E0277C">
        <w:t>…………………………………………………………………………</w:t>
      </w:r>
    </w:p>
    <w:p w14:paraId="7421EED3" w14:textId="77777777" w:rsidR="004244E9" w:rsidRPr="00E0277C" w:rsidRDefault="00B07ED8" w:rsidP="004244E9">
      <w:pPr>
        <w:spacing w:line="360" w:lineRule="auto"/>
      </w:pPr>
      <w:r w:rsidRPr="00E0277C">
        <w:t>REGON: …………………………………………….…………………………………</w:t>
      </w:r>
      <w:r w:rsidR="00E0277C">
        <w:t>………</w:t>
      </w:r>
    </w:p>
    <w:p w14:paraId="54D3F862" w14:textId="77777777" w:rsidR="004244E9" w:rsidRPr="00E0277C" w:rsidRDefault="00B07ED8" w:rsidP="004244E9">
      <w:pPr>
        <w:spacing w:line="360" w:lineRule="auto"/>
      </w:pPr>
      <w:r w:rsidRPr="00E0277C">
        <w:t xml:space="preserve">KRS  (jeśli </w:t>
      </w:r>
      <w:r w:rsidR="004244E9" w:rsidRPr="00E0277C">
        <w:t>dotyczy)</w:t>
      </w:r>
      <w:r w:rsidRPr="00E0277C">
        <w:t xml:space="preserve">: </w:t>
      </w:r>
      <w:r w:rsidR="004244E9" w:rsidRPr="00E0277C">
        <w:t>…………………………………………</w:t>
      </w:r>
      <w:r w:rsidRPr="00E0277C">
        <w:t>……..</w:t>
      </w:r>
      <w:r w:rsidR="00E0277C">
        <w:t>…………………………</w:t>
      </w:r>
    </w:p>
    <w:p w14:paraId="62EC9873" w14:textId="77777777" w:rsidR="004244E9" w:rsidRPr="00E0277C" w:rsidRDefault="004244E9" w:rsidP="004244E9">
      <w:pPr>
        <w:spacing w:line="360" w:lineRule="auto"/>
      </w:pPr>
      <w:r w:rsidRPr="00E0277C">
        <w:t xml:space="preserve">Numer telefonu/fax: </w:t>
      </w:r>
      <w:r w:rsidR="005B2227" w:rsidRPr="00E0277C">
        <w:t>…….</w:t>
      </w:r>
      <w:r w:rsidR="00E0277C">
        <w:t>………………………………………………………………………</w:t>
      </w:r>
    </w:p>
    <w:p w14:paraId="29A14D3E" w14:textId="77777777" w:rsidR="004244E9" w:rsidRPr="00E0277C" w:rsidRDefault="004244E9" w:rsidP="004244E9">
      <w:pPr>
        <w:spacing w:line="360" w:lineRule="auto"/>
      </w:pPr>
      <w:r w:rsidRPr="00E0277C">
        <w:t>Adres e-mail: ……………</w:t>
      </w:r>
      <w:r w:rsidR="005B2227" w:rsidRPr="00E0277C">
        <w:t>.</w:t>
      </w:r>
      <w:r w:rsidR="00E0277C">
        <w:t>……………………………………………………………………</w:t>
      </w:r>
    </w:p>
    <w:p w14:paraId="2C1D18B8" w14:textId="77777777" w:rsidR="005B2227" w:rsidRPr="00E0277C" w:rsidRDefault="004244E9" w:rsidP="004244E9">
      <w:pPr>
        <w:spacing w:line="360" w:lineRule="auto"/>
      </w:pPr>
      <w:r w:rsidRPr="00E0277C">
        <w:t>Osoba upoważniona do kontaktowania się z Zamawiającym</w:t>
      </w:r>
      <w:r w:rsidR="005B2227" w:rsidRPr="00E0277C">
        <w:t>:</w:t>
      </w:r>
    </w:p>
    <w:p w14:paraId="734A1279" w14:textId="77777777" w:rsidR="005B2227" w:rsidRPr="00E0277C" w:rsidRDefault="005B2227" w:rsidP="004244E9">
      <w:pPr>
        <w:spacing w:line="360" w:lineRule="auto"/>
      </w:pPr>
      <w:r w:rsidRPr="00E0277C">
        <w:t>Imię i nazwisko: ………………………</w:t>
      </w:r>
    </w:p>
    <w:p w14:paraId="7BB39EAB" w14:textId="77777777" w:rsidR="005B2227" w:rsidRPr="00E0277C" w:rsidRDefault="005B2227" w:rsidP="004244E9">
      <w:pPr>
        <w:spacing w:line="360" w:lineRule="auto"/>
      </w:pPr>
      <w:r w:rsidRPr="00E0277C">
        <w:t>numer telefonu: ……………………...</w:t>
      </w:r>
    </w:p>
    <w:p w14:paraId="34DB09EC" w14:textId="77777777" w:rsidR="004244E9" w:rsidRPr="00E0277C" w:rsidRDefault="004244E9" w:rsidP="004244E9">
      <w:pPr>
        <w:spacing w:line="360" w:lineRule="auto"/>
        <w:rPr>
          <w:i/>
        </w:rPr>
      </w:pPr>
      <w:r w:rsidRPr="00E0277C">
        <w:t xml:space="preserve">e-mail: </w:t>
      </w:r>
      <w:r w:rsidRPr="00E0277C">
        <w:rPr>
          <w:i/>
        </w:rPr>
        <w:t>……………………</w:t>
      </w:r>
      <w:r w:rsidR="005B2227" w:rsidRPr="00E0277C">
        <w:rPr>
          <w:i/>
        </w:rPr>
        <w:t>……………</w:t>
      </w:r>
    </w:p>
    <w:p w14:paraId="521869B1" w14:textId="77777777" w:rsidR="005B2227" w:rsidRPr="00E0277C" w:rsidRDefault="005B2227" w:rsidP="00746EAB">
      <w:pPr>
        <w:spacing w:line="360" w:lineRule="auto"/>
        <w:rPr>
          <w:sz w:val="20"/>
          <w:szCs w:val="20"/>
        </w:rPr>
      </w:pPr>
    </w:p>
    <w:p w14:paraId="0D9B85AB" w14:textId="18FBB0FB" w:rsidR="00746EAB" w:rsidRPr="00E0277C" w:rsidRDefault="005B2227" w:rsidP="00BC1087">
      <w:pPr>
        <w:spacing w:after="120" w:line="360" w:lineRule="auto"/>
        <w:jc w:val="both"/>
        <w:rPr>
          <w:b/>
        </w:rPr>
      </w:pPr>
      <w:r w:rsidRPr="00E0277C">
        <w:rPr>
          <w:b/>
        </w:rPr>
        <w:t>Działając w imieniu</w:t>
      </w:r>
      <w:r w:rsidR="00DC6BB2" w:rsidRPr="00E0277C">
        <w:rPr>
          <w:b/>
        </w:rPr>
        <w:t xml:space="preserve"> Wykonawcy</w:t>
      </w:r>
      <w:r w:rsidRPr="00E0277C">
        <w:rPr>
          <w:b/>
        </w:rPr>
        <w:t xml:space="preserve"> jw., niniejszym składam ofertę na wykonanie zamówienia pn. „…………………………………………</w:t>
      </w:r>
      <w:r w:rsidR="00B524C0">
        <w:rPr>
          <w:b/>
        </w:rPr>
        <w:t>………….</w:t>
      </w:r>
      <w:r w:rsidRPr="00E0277C">
        <w:rPr>
          <w:b/>
        </w:rPr>
        <w:t>…..”</w:t>
      </w:r>
      <w:r w:rsidR="00DC6BB2" w:rsidRPr="00E0277C">
        <w:rPr>
          <w:b/>
        </w:rPr>
        <w:t xml:space="preserve">, </w:t>
      </w:r>
      <w:r w:rsidR="00746EAB" w:rsidRPr="00E0277C">
        <w:rPr>
          <w:b/>
        </w:rPr>
        <w:t>za poniższą cenę:</w:t>
      </w:r>
    </w:p>
    <w:p w14:paraId="2263A6D9" w14:textId="77777777" w:rsidR="00746EAB" w:rsidRPr="00E0277C" w:rsidRDefault="00746EAB" w:rsidP="00BC1087">
      <w:pPr>
        <w:spacing w:after="120" w:line="360" w:lineRule="auto"/>
        <w:jc w:val="both"/>
        <w:rPr>
          <w:b/>
        </w:rPr>
      </w:pPr>
      <w:r w:rsidRPr="00E0277C">
        <w:rPr>
          <w:b/>
        </w:rPr>
        <w:t>Cena netto: ……………………..</w:t>
      </w:r>
      <w:r w:rsidR="0030025F" w:rsidRPr="00E0277C">
        <w:rPr>
          <w:b/>
        </w:rPr>
        <w:t xml:space="preserve"> (słownie: ……………………………. …/100)</w:t>
      </w:r>
    </w:p>
    <w:p w14:paraId="64048F5F" w14:textId="77777777" w:rsidR="00746EAB" w:rsidRDefault="00746EAB" w:rsidP="0030025F">
      <w:pPr>
        <w:spacing w:line="360" w:lineRule="auto"/>
        <w:jc w:val="both"/>
        <w:rPr>
          <w:b/>
        </w:rPr>
      </w:pPr>
      <w:r w:rsidRPr="00E0277C">
        <w:rPr>
          <w:b/>
        </w:rPr>
        <w:t>Cena brutto: ……………………</w:t>
      </w:r>
      <w:r w:rsidR="0030025F" w:rsidRPr="00E0277C">
        <w:rPr>
          <w:b/>
        </w:rPr>
        <w:t xml:space="preserve"> (słownie: ……………………………. …/100)</w:t>
      </w:r>
    </w:p>
    <w:p w14:paraId="10AF922F" w14:textId="77777777" w:rsidR="00B524C0" w:rsidRDefault="00B524C0" w:rsidP="00B524C0">
      <w:pPr>
        <w:pStyle w:val="Tekstkomentarza"/>
      </w:pPr>
    </w:p>
    <w:p w14:paraId="2FC5D585" w14:textId="390ECFA7" w:rsidR="00B524C0" w:rsidRDefault="00CC416C" w:rsidP="00B524C0">
      <w:pPr>
        <w:spacing w:after="200" w:line="276" w:lineRule="auto"/>
        <w:jc w:val="both"/>
        <w:rPr>
          <w:bCs/>
        </w:rPr>
      </w:pPr>
      <w:r>
        <w:t xml:space="preserve">Dane </w:t>
      </w:r>
      <w:r w:rsidR="00B524C0">
        <w:t xml:space="preserve">osoby i numer wpisu do rejestru </w:t>
      </w:r>
      <w:r w:rsidR="00B524C0" w:rsidRPr="00B524C0">
        <w:rPr>
          <w:bCs/>
        </w:rPr>
        <w:t>wykazu osób uprawnionych do sporządzania świadectw charakterystyki energetycznej</w:t>
      </w:r>
      <w:r w:rsidR="00B524C0">
        <w:rPr>
          <w:bCs/>
        </w:rPr>
        <w:t xml:space="preserve"> ………………………………………………………………….</w:t>
      </w:r>
    </w:p>
    <w:p w14:paraId="681B12D5" w14:textId="021FFC7B" w:rsidR="00B524C0" w:rsidRDefault="00B524C0" w:rsidP="00B524C0">
      <w:pPr>
        <w:spacing w:after="200" w:line="276" w:lineRule="auto"/>
        <w:jc w:val="both"/>
      </w:pPr>
      <w:r>
        <w:rPr>
          <w:bCs/>
        </w:rPr>
        <w:t>…………………………………………………………………………………………………..</w:t>
      </w:r>
    </w:p>
    <w:p w14:paraId="1DFD26BA" w14:textId="77777777" w:rsidR="00746EAB" w:rsidRPr="00E0277C" w:rsidRDefault="00746EAB" w:rsidP="00746EAB">
      <w:pPr>
        <w:spacing w:line="360" w:lineRule="auto"/>
        <w:rPr>
          <w:sz w:val="20"/>
          <w:szCs w:val="20"/>
        </w:rPr>
      </w:pPr>
    </w:p>
    <w:p w14:paraId="13C360AD" w14:textId="77777777" w:rsidR="00746EAB" w:rsidRPr="00E0277C" w:rsidRDefault="00746EAB" w:rsidP="00746EAB">
      <w:pPr>
        <w:spacing w:line="360" w:lineRule="auto"/>
        <w:jc w:val="center"/>
        <w:rPr>
          <w:b/>
          <w:u w:val="single"/>
        </w:rPr>
      </w:pPr>
      <w:r w:rsidRPr="00E0277C">
        <w:rPr>
          <w:b/>
          <w:u w:val="single"/>
        </w:rPr>
        <w:t>FORMULARZ CENOWY (OPCJONALNIE)</w:t>
      </w:r>
      <w:r w:rsidR="0030025F" w:rsidRPr="00E0277C">
        <w:rPr>
          <w:b/>
          <w:u w:val="single"/>
        </w:rPr>
        <w:t>:</w:t>
      </w:r>
    </w:p>
    <w:tbl>
      <w:tblPr>
        <w:tblpPr w:leftFromText="141" w:rightFromText="141" w:vertAnchor="text" w:horzAnchor="margin" w:tblpXSpec="center" w:tblpY="226"/>
        <w:tblW w:w="10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431"/>
        <w:gridCol w:w="826"/>
        <w:gridCol w:w="1594"/>
        <w:gridCol w:w="1576"/>
        <w:gridCol w:w="1213"/>
        <w:gridCol w:w="1175"/>
        <w:gridCol w:w="1409"/>
      </w:tblGrid>
      <w:tr w:rsidR="0030025F" w:rsidRPr="00E0277C" w14:paraId="435FB907" w14:textId="77777777" w:rsidTr="0030025F">
        <w:trPr>
          <w:trHeight w:val="7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607BA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7589D8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Przedmiot / asortyment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35EFD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Ilość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53E28A7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Cena jednostkowa netto w PLN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CAA4E9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Wartość całkowita netto w PLN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C9581A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 xml:space="preserve">Stawka 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VAT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E9B76C6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 xml:space="preserve">Wartość 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VAT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28700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>Wartość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 xml:space="preserve"> całkowita brutto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w PLN</w:t>
            </w:r>
          </w:p>
        </w:tc>
      </w:tr>
      <w:tr w:rsidR="0030025F" w:rsidRPr="00E0277C" w14:paraId="567F063D" w14:textId="77777777" w:rsidTr="0030025F">
        <w:trPr>
          <w:trHeight w:val="253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4A29C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31377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28D1D3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2067B7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DBA9E8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B6174C4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4C97279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395BA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7</w:t>
            </w:r>
          </w:p>
        </w:tc>
      </w:tr>
      <w:tr w:rsidR="0030025F" w:rsidRPr="00E0277C" w14:paraId="3837A57A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EE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D14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55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0AB3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BAF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D6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7B2C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0207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2E9A24EE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187B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46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3B4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E1C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D5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5C5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8237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C4F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7BE7A960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9D5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AFA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B10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B0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E49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0306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1C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093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2B94FC78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CE00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8ED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D5A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635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75AA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707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37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2F1C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6A53C2" w:rsidRPr="00E0277C" w14:paraId="50976C88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505" w14:textId="4E6BE274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E55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B198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F1D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C88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B4CF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627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3E8C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6A53C2" w:rsidRPr="00E0277C" w14:paraId="0328FF4E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77EB" w14:textId="0973F34E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C66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95A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99A7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9475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87D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EC9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AE2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6A53C2" w:rsidRPr="00E0277C" w14:paraId="7983395E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B153" w14:textId="0E1A8A15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B7C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D830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71BE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ABA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034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F48B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077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6A53C2" w:rsidRPr="00E0277C" w14:paraId="2FA4DB39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B9F8" w14:textId="0975BEFC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B72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1C5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F35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BD9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445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8CFF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FBFC" w14:textId="77777777" w:rsidR="006A53C2" w:rsidRPr="00E0277C" w:rsidRDefault="006A53C2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407DC8A9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6362" w14:textId="39C24402" w:rsidR="0030025F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DA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12E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000A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310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826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F3C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6F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28D8152A" w14:textId="77777777" w:rsidTr="0030025F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C533" w14:textId="6CB7D817" w:rsidR="0030025F" w:rsidRPr="00E0277C" w:rsidRDefault="006A53C2" w:rsidP="0030025F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C2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C06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A6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7FDF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3F50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DD5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4231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30025F" w:rsidRPr="00E0277C" w14:paraId="4F3C38F9" w14:textId="77777777" w:rsidTr="0030025F">
        <w:trPr>
          <w:trHeight w:val="253"/>
        </w:trPr>
        <w:tc>
          <w:tcPr>
            <w:tcW w:w="9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AB0D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jc w:val="right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>Cena łączna brutto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D72" w14:textId="77777777" w:rsidR="0030025F" w:rsidRPr="00E0277C" w:rsidRDefault="0030025F" w:rsidP="0030025F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14:paraId="546288E4" w14:textId="77777777" w:rsidR="004244E9" w:rsidRPr="00E0277C" w:rsidRDefault="004244E9" w:rsidP="004244E9">
      <w:pPr>
        <w:jc w:val="both"/>
        <w:rPr>
          <w:i/>
        </w:rPr>
      </w:pPr>
    </w:p>
    <w:p w14:paraId="632A63E6" w14:textId="77777777" w:rsidR="00E0277C" w:rsidRDefault="00E0277C" w:rsidP="004244E9">
      <w:pPr>
        <w:spacing w:line="276" w:lineRule="auto"/>
      </w:pPr>
    </w:p>
    <w:p w14:paraId="6C475CEC" w14:textId="77777777" w:rsidR="004244E9" w:rsidRPr="00E0277C" w:rsidRDefault="004244E9" w:rsidP="004244E9">
      <w:pPr>
        <w:spacing w:line="276" w:lineRule="auto"/>
      </w:pPr>
      <w:r w:rsidRPr="00E0277C">
        <w:t>……</w:t>
      </w:r>
      <w:r w:rsidR="00E0277C">
        <w:t>……………………………………..</w:t>
      </w:r>
      <w:r w:rsidR="00E0277C">
        <w:tab/>
      </w:r>
      <w:r w:rsidR="00E0277C">
        <w:tab/>
        <w:t>…………………………………………</w:t>
      </w:r>
      <w:r w:rsidR="005B2227" w:rsidRPr="00E0277C">
        <w:t xml:space="preserve">     </w:t>
      </w:r>
    </w:p>
    <w:p w14:paraId="08C4B8EF" w14:textId="77777777" w:rsidR="00E0277C" w:rsidRPr="00B77012" w:rsidRDefault="005B2227" w:rsidP="00E0277C">
      <w:pPr>
        <w:spacing w:line="276" w:lineRule="auto"/>
        <w:rPr>
          <w:rFonts w:ascii="Arial" w:hAnsi="Arial" w:cs="Arial"/>
        </w:rPr>
      </w:pPr>
      <w:r w:rsidRPr="00E0277C">
        <w:rPr>
          <w:i/>
        </w:rPr>
        <w:t>Miejscowość, data</w:t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="004244E9" w:rsidRPr="00E0277C">
        <w:rPr>
          <w:i/>
        </w:rPr>
        <w:t xml:space="preserve">Czytelny podpis </w:t>
      </w:r>
    </w:p>
    <w:sectPr w:rsidR="00E0277C" w:rsidRPr="00B77012" w:rsidSect="00D6366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2A45" w14:textId="77777777" w:rsidR="008678BA" w:rsidRDefault="008678BA" w:rsidP="00107A30">
      <w:r>
        <w:separator/>
      </w:r>
    </w:p>
  </w:endnote>
  <w:endnote w:type="continuationSeparator" w:id="0">
    <w:p w14:paraId="31546BC8" w14:textId="77777777" w:rsidR="008678BA" w:rsidRDefault="008678BA" w:rsidP="0010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  <w:szCs w:val="20"/>
      </w:rPr>
      <w:id w:val="1129970301"/>
      <w:docPartObj>
        <w:docPartGallery w:val="Page Numbers (Bottom of Page)"/>
        <w:docPartUnique/>
      </w:docPartObj>
    </w:sdtPr>
    <w:sdtContent>
      <w:p w14:paraId="63B56A9E" w14:textId="77777777" w:rsidR="0091021D" w:rsidRPr="0091021D" w:rsidRDefault="0091021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102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83617D" w:rsidRPr="009102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1021D">
          <w:rPr>
            <w:rFonts w:ascii="Arial" w:hAnsi="Arial" w:cs="Arial"/>
            <w:sz w:val="20"/>
            <w:szCs w:val="20"/>
          </w:rPr>
          <w:instrText>PAGE    \* MERGEFORMAT</w:instrText>
        </w:r>
        <w:r w:rsidR="0083617D" w:rsidRPr="009102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34CE0" w:rsidRPr="00B34CE0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83617D" w:rsidRPr="0091021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1C81633" w14:textId="77777777" w:rsidR="0091021D" w:rsidRDefault="00910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EE85" w14:textId="77777777" w:rsidR="008678BA" w:rsidRDefault="008678BA" w:rsidP="00107A30">
      <w:r>
        <w:separator/>
      </w:r>
    </w:p>
  </w:footnote>
  <w:footnote w:type="continuationSeparator" w:id="0">
    <w:p w14:paraId="218E5B61" w14:textId="77777777" w:rsidR="008678BA" w:rsidRDefault="008678BA" w:rsidP="00107A30">
      <w:r>
        <w:continuationSeparator/>
      </w:r>
    </w:p>
  </w:footnote>
  <w:footnote w:id="1">
    <w:p w14:paraId="1A2644DF" w14:textId="77777777" w:rsidR="00B07ED8" w:rsidRPr="0002352C" w:rsidRDefault="00B07ED8" w:rsidP="0002352C">
      <w:pPr>
        <w:pStyle w:val="Tekstprzypisudolnego"/>
        <w:jc w:val="both"/>
        <w:rPr>
          <w:rFonts w:ascii="Arial" w:hAnsi="Arial" w:cs="Arial"/>
        </w:rPr>
      </w:pPr>
      <w:r w:rsidRPr="0002352C">
        <w:rPr>
          <w:rStyle w:val="Odwoanieprzypisudolnego"/>
          <w:rFonts w:ascii="Arial" w:hAnsi="Arial" w:cs="Arial"/>
        </w:rPr>
        <w:footnoteRef/>
      </w:r>
      <w:r w:rsidRPr="0002352C">
        <w:rPr>
          <w:rFonts w:ascii="Arial" w:hAnsi="Arial" w:cs="Arial"/>
        </w:rPr>
        <w:t xml:space="preserve"> Informacja nie jest obowiązkowa.</w:t>
      </w:r>
    </w:p>
  </w:footnote>
  <w:footnote w:id="2">
    <w:p w14:paraId="492CEF56" w14:textId="77777777" w:rsidR="00B07ED8" w:rsidRPr="00107A30" w:rsidRDefault="00B07ED8" w:rsidP="00107A30">
      <w:pPr>
        <w:pStyle w:val="Tekstprzypisudolnego"/>
        <w:jc w:val="both"/>
        <w:rPr>
          <w:rFonts w:ascii="Arial" w:hAnsi="Arial" w:cs="Arial"/>
        </w:rPr>
      </w:pPr>
      <w:r w:rsidRPr="00107A30">
        <w:rPr>
          <w:rStyle w:val="Odwoanieprzypisudolnego"/>
          <w:rFonts w:ascii="Arial" w:hAnsi="Arial" w:cs="Arial"/>
        </w:rPr>
        <w:footnoteRef/>
      </w:r>
      <w:r w:rsidRPr="00107A30">
        <w:rPr>
          <w:rFonts w:ascii="Arial" w:hAnsi="Arial" w:cs="Arial"/>
        </w:rPr>
        <w:t xml:space="preserve"> Stawianie warunków udziału w postępowaniu nie jest obowiązkowe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14"/>
      <w:gridCol w:w="1152"/>
    </w:tblGrid>
    <w:tr w:rsidR="00E0277C" w14:paraId="0EDD157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Tytuł"/>
            <w:id w:val="78735415"/>
            <w:placeholder>
              <w:docPart w:val="E5C310970DE14A68BFA423209BFF94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7966C59D" w14:textId="63BE0251" w:rsidR="00E0277C" w:rsidRDefault="00E0277C" w:rsidP="00E0277C">
              <w:pPr>
                <w:pStyle w:val="Nagwek"/>
                <w:jc w:val="right"/>
                <w:rPr>
                  <w:b/>
                  <w:bCs/>
                </w:rPr>
              </w:pPr>
              <w:r w:rsidRPr="00E0277C">
                <w:t xml:space="preserve">Załącznik nr </w:t>
              </w:r>
              <w:r>
                <w:t>2</w:t>
              </w:r>
              <w:r w:rsidRPr="00E0277C">
                <w:t xml:space="preserve"> do </w:t>
              </w:r>
              <w:r w:rsidR="00FB2AA5">
                <w:t>„</w:t>
              </w:r>
              <w:r w:rsidRPr="00E0277C">
                <w:t>Regulaminu udzielania zamówień publicznych, do których nie mają zastosowania przepisy ustawy z dnia 11.09.2019 r. Prawo zamówień publicznych</w:t>
              </w:r>
              <w:r w:rsidR="00FB2AA5">
                <w:t>”,</w:t>
              </w:r>
              <w:r w:rsidRPr="00E0277C">
                <w:t xml:space="preserve"> wprowadzonego uchwałą zarządu nr </w:t>
              </w:r>
              <w:r w:rsidR="00623FA6">
                <w:t>9</w:t>
              </w:r>
              <w:r w:rsidRPr="00E0277C">
                <w:t>/202</w:t>
              </w:r>
              <w:r w:rsidR="00623FA6">
                <w:t>4</w:t>
              </w:r>
              <w:r w:rsidRPr="00E0277C">
                <w:t xml:space="preserve"> z dnia </w:t>
              </w:r>
              <w:r w:rsidR="00623FA6">
                <w:t>02</w:t>
              </w:r>
              <w:r w:rsidRPr="00E0277C">
                <w:t>.</w:t>
              </w:r>
              <w:r w:rsidR="00623FA6">
                <w:t>05</w:t>
              </w:r>
              <w:r w:rsidRPr="00E0277C">
                <w:t>.202</w:t>
              </w:r>
              <w:r w:rsidR="00623FA6">
                <w:t>4</w:t>
              </w:r>
              <w:r w:rsidRPr="00E0277C">
                <w:t xml:space="preserve"> r.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6B813D0" w14:textId="77777777" w:rsidR="00E0277C" w:rsidRDefault="00870CDC">
          <w:pPr>
            <w:pStyle w:val="Nagwek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4CE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528D364B" w14:textId="77777777" w:rsidR="00E0277C" w:rsidRDefault="00E02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A01"/>
    <w:multiLevelType w:val="hybridMultilevel"/>
    <w:tmpl w:val="B51804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A8A"/>
    <w:multiLevelType w:val="hybridMultilevel"/>
    <w:tmpl w:val="27FEB53A"/>
    <w:lvl w:ilvl="0" w:tplc="F96C61C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2D19CB"/>
    <w:multiLevelType w:val="hybridMultilevel"/>
    <w:tmpl w:val="7F6A7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C6C1C"/>
    <w:multiLevelType w:val="hybridMultilevel"/>
    <w:tmpl w:val="0C80FD3E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844"/>
        </w:tabs>
        <w:ind w:left="1844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731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409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23D4115"/>
    <w:multiLevelType w:val="multilevel"/>
    <w:tmpl w:val="7310A7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68F59C3"/>
    <w:multiLevelType w:val="hybridMultilevel"/>
    <w:tmpl w:val="B93CDF42"/>
    <w:lvl w:ilvl="0" w:tplc="BC9068E0">
      <w:start w:val="1"/>
      <w:numFmt w:val="lowerLetter"/>
      <w:lvlText w:val="%1)"/>
      <w:lvlJc w:val="left"/>
      <w:pPr>
        <w:ind w:left="1080" w:hanging="360"/>
      </w:pPr>
      <w:rPr>
        <w:rFonts w:eastAsiaTheme="maj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52AD3"/>
    <w:multiLevelType w:val="hybridMultilevel"/>
    <w:tmpl w:val="01686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172B3"/>
    <w:multiLevelType w:val="hybridMultilevel"/>
    <w:tmpl w:val="EA681ABE"/>
    <w:lvl w:ilvl="0" w:tplc="524A40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76114"/>
    <w:multiLevelType w:val="multilevel"/>
    <w:tmpl w:val="1ACC65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C437A64"/>
    <w:multiLevelType w:val="hybridMultilevel"/>
    <w:tmpl w:val="FE3600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C4567"/>
    <w:multiLevelType w:val="multilevel"/>
    <w:tmpl w:val="0F2C7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241FCB"/>
    <w:multiLevelType w:val="hybridMultilevel"/>
    <w:tmpl w:val="016864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8058B"/>
    <w:multiLevelType w:val="hybridMultilevel"/>
    <w:tmpl w:val="14204C3E"/>
    <w:lvl w:ilvl="0" w:tplc="4E6E33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CE63F3"/>
    <w:multiLevelType w:val="multilevel"/>
    <w:tmpl w:val="5B16AF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4E45CC"/>
    <w:multiLevelType w:val="hybridMultilevel"/>
    <w:tmpl w:val="4B101224"/>
    <w:lvl w:ilvl="0" w:tplc="84E83A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C2F4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91A64"/>
    <w:multiLevelType w:val="hybridMultilevel"/>
    <w:tmpl w:val="8DAA2E68"/>
    <w:lvl w:ilvl="0" w:tplc="9B28C3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398F"/>
    <w:multiLevelType w:val="hybridMultilevel"/>
    <w:tmpl w:val="B32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44DA4"/>
    <w:multiLevelType w:val="hybridMultilevel"/>
    <w:tmpl w:val="AC9EA972"/>
    <w:lvl w:ilvl="0" w:tplc="6F823AC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22391C"/>
    <w:multiLevelType w:val="hybridMultilevel"/>
    <w:tmpl w:val="CB6EDE84"/>
    <w:lvl w:ilvl="0" w:tplc="EA822CD0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7878"/>
    <w:multiLevelType w:val="hybridMultilevel"/>
    <w:tmpl w:val="48FC58AE"/>
    <w:lvl w:ilvl="0" w:tplc="6D84FD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3260CE"/>
    <w:multiLevelType w:val="hybridMultilevel"/>
    <w:tmpl w:val="B406C868"/>
    <w:lvl w:ilvl="0" w:tplc="26C83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22264F"/>
    <w:multiLevelType w:val="hybridMultilevel"/>
    <w:tmpl w:val="9EEC55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60594098">
    <w:abstractNumId w:val="25"/>
  </w:num>
  <w:num w:numId="2" w16cid:durableId="557864132">
    <w:abstractNumId w:val="10"/>
  </w:num>
  <w:num w:numId="3" w16cid:durableId="1660452719">
    <w:abstractNumId w:val="8"/>
  </w:num>
  <w:num w:numId="4" w16cid:durableId="73550128">
    <w:abstractNumId w:val="22"/>
  </w:num>
  <w:num w:numId="5" w16cid:durableId="1397046280">
    <w:abstractNumId w:val="2"/>
  </w:num>
  <w:num w:numId="6" w16cid:durableId="838084625">
    <w:abstractNumId w:val="15"/>
  </w:num>
  <w:num w:numId="7" w16cid:durableId="1097139590">
    <w:abstractNumId w:val="27"/>
  </w:num>
  <w:num w:numId="8" w16cid:durableId="807741292">
    <w:abstractNumId w:val="1"/>
  </w:num>
  <w:num w:numId="9" w16cid:durableId="511578667">
    <w:abstractNumId w:val="9"/>
  </w:num>
  <w:num w:numId="10" w16cid:durableId="2088574372">
    <w:abstractNumId w:val="21"/>
  </w:num>
  <w:num w:numId="11" w16cid:durableId="1581066048">
    <w:abstractNumId w:val="5"/>
  </w:num>
  <w:num w:numId="12" w16cid:durableId="1010329970">
    <w:abstractNumId w:val="12"/>
  </w:num>
  <w:num w:numId="13" w16cid:durableId="1718163675">
    <w:abstractNumId w:val="26"/>
  </w:num>
  <w:num w:numId="14" w16cid:durableId="18107833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918901">
    <w:abstractNumId w:val="23"/>
  </w:num>
  <w:num w:numId="16" w16cid:durableId="197746121">
    <w:abstractNumId w:val="28"/>
  </w:num>
  <w:num w:numId="17" w16cid:durableId="167915775">
    <w:abstractNumId w:val="17"/>
  </w:num>
  <w:num w:numId="18" w16cid:durableId="1651396785">
    <w:abstractNumId w:val="24"/>
  </w:num>
  <w:num w:numId="19" w16cid:durableId="1822774715">
    <w:abstractNumId w:val="29"/>
  </w:num>
  <w:num w:numId="20" w16cid:durableId="937324437">
    <w:abstractNumId w:val="6"/>
  </w:num>
  <w:num w:numId="21" w16cid:durableId="918639367">
    <w:abstractNumId w:val="18"/>
  </w:num>
  <w:num w:numId="22" w16cid:durableId="1570067936">
    <w:abstractNumId w:val="4"/>
  </w:num>
  <w:num w:numId="23" w16cid:durableId="1933313256">
    <w:abstractNumId w:val="13"/>
  </w:num>
  <w:num w:numId="24" w16cid:durableId="1316492184">
    <w:abstractNumId w:val="19"/>
  </w:num>
  <w:num w:numId="25" w16cid:durableId="341081016">
    <w:abstractNumId w:val="0"/>
  </w:num>
  <w:num w:numId="26" w16cid:durableId="2009823735">
    <w:abstractNumId w:val="20"/>
  </w:num>
  <w:num w:numId="27" w16cid:durableId="1033455908">
    <w:abstractNumId w:val="3"/>
  </w:num>
  <w:num w:numId="28" w16cid:durableId="2102143353">
    <w:abstractNumId w:val="7"/>
  </w:num>
  <w:num w:numId="29" w16cid:durableId="505242432">
    <w:abstractNumId w:val="11"/>
  </w:num>
  <w:num w:numId="30" w16cid:durableId="139660289">
    <w:abstractNumId w:val="16"/>
  </w:num>
  <w:num w:numId="31" w16cid:durableId="1350990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E9"/>
    <w:rsid w:val="0002352C"/>
    <w:rsid w:val="00034E74"/>
    <w:rsid w:val="00050E4E"/>
    <w:rsid w:val="0006069B"/>
    <w:rsid w:val="00062C0B"/>
    <w:rsid w:val="000C46E0"/>
    <w:rsid w:val="000C60B7"/>
    <w:rsid w:val="000D4BE3"/>
    <w:rsid w:val="000D7805"/>
    <w:rsid w:val="00100F3F"/>
    <w:rsid w:val="0010224F"/>
    <w:rsid w:val="00106C7F"/>
    <w:rsid w:val="00107A30"/>
    <w:rsid w:val="001102F8"/>
    <w:rsid w:val="00150E76"/>
    <w:rsid w:val="00190309"/>
    <w:rsid w:val="00196B9F"/>
    <w:rsid w:val="001E6872"/>
    <w:rsid w:val="00202FC7"/>
    <w:rsid w:val="00263A83"/>
    <w:rsid w:val="00270F71"/>
    <w:rsid w:val="00290DB7"/>
    <w:rsid w:val="002A371B"/>
    <w:rsid w:val="002D46E7"/>
    <w:rsid w:val="002E780E"/>
    <w:rsid w:val="0030025F"/>
    <w:rsid w:val="00316027"/>
    <w:rsid w:val="00322B1E"/>
    <w:rsid w:val="003238EC"/>
    <w:rsid w:val="00335DE2"/>
    <w:rsid w:val="00345AD2"/>
    <w:rsid w:val="00356069"/>
    <w:rsid w:val="00356DF4"/>
    <w:rsid w:val="00381844"/>
    <w:rsid w:val="003D19D5"/>
    <w:rsid w:val="003F2016"/>
    <w:rsid w:val="003F4AAA"/>
    <w:rsid w:val="004244E9"/>
    <w:rsid w:val="00466822"/>
    <w:rsid w:val="004A57B5"/>
    <w:rsid w:val="004B2543"/>
    <w:rsid w:val="004B30E0"/>
    <w:rsid w:val="004D015A"/>
    <w:rsid w:val="004E611E"/>
    <w:rsid w:val="004F4C98"/>
    <w:rsid w:val="005071C4"/>
    <w:rsid w:val="005258C9"/>
    <w:rsid w:val="00567459"/>
    <w:rsid w:val="0057027A"/>
    <w:rsid w:val="00576C9F"/>
    <w:rsid w:val="00584D71"/>
    <w:rsid w:val="005B2227"/>
    <w:rsid w:val="005B4D0A"/>
    <w:rsid w:val="005C404D"/>
    <w:rsid w:val="005C649F"/>
    <w:rsid w:val="005E3795"/>
    <w:rsid w:val="005E3E3F"/>
    <w:rsid w:val="00623785"/>
    <w:rsid w:val="00623FA6"/>
    <w:rsid w:val="00635565"/>
    <w:rsid w:val="00636DA2"/>
    <w:rsid w:val="00673354"/>
    <w:rsid w:val="00687B1F"/>
    <w:rsid w:val="006A53C2"/>
    <w:rsid w:val="006C5EF2"/>
    <w:rsid w:val="006D3C60"/>
    <w:rsid w:val="007013CC"/>
    <w:rsid w:val="00706CF4"/>
    <w:rsid w:val="007153B0"/>
    <w:rsid w:val="00734159"/>
    <w:rsid w:val="0074357E"/>
    <w:rsid w:val="00746EAB"/>
    <w:rsid w:val="00756607"/>
    <w:rsid w:val="00775D53"/>
    <w:rsid w:val="00783966"/>
    <w:rsid w:val="007B393B"/>
    <w:rsid w:val="007B765F"/>
    <w:rsid w:val="007C2024"/>
    <w:rsid w:val="008266C8"/>
    <w:rsid w:val="008312D2"/>
    <w:rsid w:val="0083617D"/>
    <w:rsid w:val="00843706"/>
    <w:rsid w:val="00846EAA"/>
    <w:rsid w:val="00854426"/>
    <w:rsid w:val="008678BA"/>
    <w:rsid w:val="00870CDC"/>
    <w:rsid w:val="0091021D"/>
    <w:rsid w:val="00946C75"/>
    <w:rsid w:val="00954450"/>
    <w:rsid w:val="00954646"/>
    <w:rsid w:val="009559A1"/>
    <w:rsid w:val="00965BC0"/>
    <w:rsid w:val="009C1EA9"/>
    <w:rsid w:val="009C3CA3"/>
    <w:rsid w:val="009E4C6D"/>
    <w:rsid w:val="00A21031"/>
    <w:rsid w:val="00A336A0"/>
    <w:rsid w:val="00A40450"/>
    <w:rsid w:val="00A67599"/>
    <w:rsid w:val="00A73B51"/>
    <w:rsid w:val="00A83091"/>
    <w:rsid w:val="00AB2857"/>
    <w:rsid w:val="00AB3CF7"/>
    <w:rsid w:val="00AC7288"/>
    <w:rsid w:val="00AE0185"/>
    <w:rsid w:val="00AE37BA"/>
    <w:rsid w:val="00AE66D5"/>
    <w:rsid w:val="00B07ED8"/>
    <w:rsid w:val="00B24662"/>
    <w:rsid w:val="00B33ED9"/>
    <w:rsid w:val="00B34CE0"/>
    <w:rsid w:val="00B4159A"/>
    <w:rsid w:val="00B524C0"/>
    <w:rsid w:val="00B613B6"/>
    <w:rsid w:val="00B77012"/>
    <w:rsid w:val="00BC1087"/>
    <w:rsid w:val="00BD5200"/>
    <w:rsid w:val="00BD561D"/>
    <w:rsid w:val="00C07526"/>
    <w:rsid w:val="00C14A58"/>
    <w:rsid w:val="00C14B01"/>
    <w:rsid w:val="00C2119A"/>
    <w:rsid w:val="00C350DA"/>
    <w:rsid w:val="00C60CAD"/>
    <w:rsid w:val="00C63EA7"/>
    <w:rsid w:val="00C6647A"/>
    <w:rsid w:val="00CA1416"/>
    <w:rsid w:val="00CC06F5"/>
    <w:rsid w:val="00CC416C"/>
    <w:rsid w:val="00CC5577"/>
    <w:rsid w:val="00CC76BD"/>
    <w:rsid w:val="00CD2D77"/>
    <w:rsid w:val="00CE2043"/>
    <w:rsid w:val="00D06842"/>
    <w:rsid w:val="00D11417"/>
    <w:rsid w:val="00D12B63"/>
    <w:rsid w:val="00D148FF"/>
    <w:rsid w:val="00D2167E"/>
    <w:rsid w:val="00D2367F"/>
    <w:rsid w:val="00D63665"/>
    <w:rsid w:val="00D64ECC"/>
    <w:rsid w:val="00DA3EA3"/>
    <w:rsid w:val="00DB1571"/>
    <w:rsid w:val="00DB2105"/>
    <w:rsid w:val="00DB7874"/>
    <w:rsid w:val="00DB7EFF"/>
    <w:rsid w:val="00DC1ADE"/>
    <w:rsid w:val="00DC5F88"/>
    <w:rsid w:val="00DC6BB2"/>
    <w:rsid w:val="00DE01D4"/>
    <w:rsid w:val="00E0277C"/>
    <w:rsid w:val="00EA162F"/>
    <w:rsid w:val="00EC0F9F"/>
    <w:rsid w:val="00ED1E63"/>
    <w:rsid w:val="00EE23F1"/>
    <w:rsid w:val="00EF1825"/>
    <w:rsid w:val="00F11CCC"/>
    <w:rsid w:val="00F2360E"/>
    <w:rsid w:val="00F37FEF"/>
    <w:rsid w:val="00F60BA6"/>
    <w:rsid w:val="00F8748E"/>
    <w:rsid w:val="00FA2A8E"/>
    <w:rsid w:val="00FB2AA5"/>
    <w:rsid w:val="00FB3953"/>
    <w:rsid w:val="00FB7C42"/>
    <w:rsid w:val="00FC1A39"/>
    <w:rsid w:val="00FD10DA"/>
    <w:rsid w:val="00FE290B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056D0"/>
  <w15:docId w15:val="{E547B505-5130-473B-A55D-D2349FE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autoRedefine/>
    <w:qFormat/>
    <w:rsid w:val="007013CC"/>
    <w:pPr>
      <w:numPr>
        <w:numId w:val="1"/>
      </w:numPr>
      <w:ind w:left="1134" w:hanging="567"/>
      <w:jc w:val="both"/>
      <w:outlineLvl w:val="1"/>
    </w:pPr>
    <w:rPr>
      <w:rFonts w:ascii="Arial" w:hAnsi="Arial" w:cs="Arial"/>
      <w:bCs/>
      <w:i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aliases w:val="BulletC,Obiekt,List Paragraph1,Wyliczanie,Akapit z listą3,Akapit z listą31,normalny tekst,Podsis rysunku,CW_Lista,Normal,Wypunktowanie,List Paragraph,Normal2,L1,Numerowanie,Adresat stanowisko,sw tekst,Preambuła,Akapit z listą numerowaną"/>
    <w:basedOn w:val="Normalny"/>
    <w:link w:val="AkapitzlistZnak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013CC"/>
    <w:rPr>
      <w:rFonts w:ascii="Arial" w:eastAsia="Times New Roman" w:hAnsi="Arial" w:cs="Arial"/>
      <w:bCs/>
      <w:iCs/>
      <w:color w:val="000000"/>
      <w:sz w:val="22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A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A3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A3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46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4646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1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2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0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21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1"/>
    <w:rsid w:val="00E0277C"/>
    <w:rPr>
      <w:rFonts w:asciiTheme="minorHAnsi" w:hAnsiTheme="minorHAnsi"/>
      <w:sz w:val="22"/>
      <w:szCs w:val="22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A21031"/>
    <w:rPr>
      <w:b/>
      <w:bCs/>
    </w:rPr>
  </w:style>
  <w:style w:type="paragraph" w:customStyle="1" w:styleId="Default">
    <w:name w:val="Default"/>
    <w:rsid w:val="00775D5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822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CW_Lista Znak,Normal Znak,Wypunktowanie Znak,List Paragraph Znak,Normal2 Znak,L1 Znak"/>
    <w:link w:val="Akapitzlist"/>
    <w:uiPriority w:val="34"/>
    <w:qFormat/>
    <w:locked/>
    <w:rsid w:val="00CA1416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106C7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rudzien@uzdrowisko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grudzien@uzdrowisko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C310970DE14A68BFA423209BFF9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36E41-110D-4725-8F24-3BC399E8628B}"/>
      </w:docPartPr>
      <w:docPartBody>
        <w:p w:rsidR="005D3378" w:rsidRDefault="00595970" w:rsidP="00595970">
          <w:pPr>
            <w:pStyle w:val="E5C310970DE14A68BFA423209BFF940D"/>
          </w:pPr>
          <w:r>
            <w:rPr>
              <w:b/>
              <w:bCs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70"/>
    <w:rsid w:val="000450D3"/>
    <w:rsid w:val="000A743F"/>
    <w:rsid w:val="000D4BE3"/>
    <w:rsid w:val="00156894"/>
    <w:rsid w:val="00190309"/>
    <w:rsid w:val="001F3919"/>
    <w:rsid w:val="00202FC7"/>
    <w:rsid w:val="00310580"/>
    <w:rsid w:val="00335DE2"/>
    <w:rsid w:val="00377EB9"/>
    <w:rsid w:val="003B31B8"/>
    <w:rsid w:val="003D19D5"/>
    <w:rsid w:val="003F2016"/>
    <w:rsid w:val="004E0C37"/>
    <w:rsid w:val="00595970"/>
    <w:rsid w:val="005A7CE5"/>
    <w:rsid w:val="005D3378"/>
    <w:rsid w:val="007B4EA7"/>
    <w:rsid w:val="009676BA"/>
    <w:rsid w:val="009C3CA3"/>
    <w:rsid w:val="00AB3CF7"/>
    <w:rsid w:val="00B532DA"/>
    <w:rsid w:val="00BD561D"/>
    <w:rsid w:val="00CA33A1"/>
    <w:rsid w:val="00CC6C46"/>
    <w:rsid w:val="00CF7B18"/>
    <w:rsid w:val="00DC5F88"/>
    <w:rsid w:val="00F60BA6"/>
    <w:rsid w:val="00FC1A39"/>
    <w:rsid w:val="00FC3EE6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C310970DE14A68BFA423209BFF940D">
    <w:name w:val="E5C310970DE14A68BFA423209BFF940D"/>
    <w:rsid w:val="00595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5CE1-7772-4537-B239-57F336B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„Regulaminu udzielania zamówień publicznych, do których nie mają zastosowania przepisy ustawy z dnia 11.09.2019 r. Prawo zamówień publicznych”, wprowadzonego uchwałą zarządu nr 9/2024 z dnia 02.05.2024 r.</vt:lpstr>
    </vt:vector>
  </TitlesOfParts>
  <Company>WGPR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„Regulaminu udzielania zamówień publicznych, do których nie mają zastosowania przepisy ustawy z dnia 11.09.2019 r. Prawo zamówień publicznych”, wprowadzonego uchwałą zarządu nr 9/2024 z dnia 02.05.2024 r.</dc:title>
  <dc:creator>Pawel Sendrowski</dc:creator>
  <cp:lastModifiedBy>User</cp:lastModifiedBy>
  <cp:revision>3</cp:revision>
  <cp:lastPrinted>2023-11-03T08:48:00Z</cp:lastPrinted>
  <dcterms:created xsi:type="dcterms:W3CDTF">2024-05-28T07:50:00Z</dcterms:created>
  <dcterms:modified xsi:type="dcterms:W3CDTF">2024-05-28T07:50:00Z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